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0F8" w:rsidRDefault="00F920F8" w:rsidP="00BD18D7">
      <w:pPr>
        <w:spacing w:after="0" w:line="240" w:lineRule="auto"/>
        <w:jc w:val="both"/>
        <w:rPr>
          <w:b/>
          <w:sz w:val="24"/>
          <w:szCs w:val="24"/>
        </w:rPr>
      </w:pPr>
    </w:p>
    <w:p w:rsidR="009A0B1B" w:rsidRPr="00163B30" w:rsidRDefault="004F623A" w:rsidP="00BD18D7">
      <w:pPr>
        <w:spacing w:after="0" w:line="240" w:lineRule="auto"/>
        <w:jc w:val="both"/>
        <w:rPr>
          <w:b/>
          <w:sz w:val="24"/>
          <w:szCs w:val="24"/>
        </w:rPr>
      </w:pPr>
      <w:r w:rsidRPr="00163B30">
        <w:rPr>
          <w:b/>
          <w:sz w:val="24"/>
          <w:szCs w:val="24"/>
        </w:rPr>
        <w:t>Código de participación</w:t>
      </w:r>
    </w:p>
    <w:p w:rsidR="004F623A" w:rsidRPr="00163B30" w:rsidRDefault="00B51B63" w:rsidP="002F7DE2">
      <w:pPr>
        <w:spacing w:after="0" w:line="240" w:lineRule="auto"/>
        <w:ind w:left="708" w:hanging="424"/>
        <w:jc w:val="both"/>
      </w:pPr>
      <w:r w:rsidRPr="00163B30">
        <w:t>C1</w:t>
      </w:r>
      <w:r w:rsidR="004F623A" w:rsidRPr="00163B30">
        <w:t xml:space="preserve"> – Programas de formación </w:t>
      </w:r>
      <w:r w:rsidRPr="00163B30">
        <w:t>acreditada</w:t>
      </w:r>
      <w:r w:rsidR="004F623A" w:rsidRPr="00163B30">
        <w:t xml:space="preserve"> (</w:t>
      </w:r>
      <w:proofErr w:type="spellStart"/>
      <w:r w:rsidR="004F623A" w:rsidRPr="00163B30">
        <w:t>Aspid</w:t>
      </w:r>
      <w:proofErr w:type="spellEnd"/>
      <w:r w:rsidR="004F623A" w:rsidRPr="00163B30">
        <w:t xml:space="preserve"> Oro y Plata)</w:t>
      </w:r>
    </w:p>
    <w:p w:rsidR="004F623A" w:rsidRPr="00163B30" w:rsidRDefault="004F623A" w:rsidP="00BD18D7">
      <w:pPr>
        <w:spacing w:after="0" w:line="240" w:lineRule="auto"/>
        <w:jc w:val="both"/>
      </w:pPr>
    </w:p>
    <w:p w:rsidR="004F623A" w:rsidRPr="00163B30" w:rsidRDefault="004F623A" w:rsidP="00BD18D7">
      <w:pPr>
        <w:spacing w:after="0" w:line="240" w:lineRule="auto"/>
        <w:jc w:val="both"/>
        <w:rPr>
          <w:b/>
          <w:sz w:val="24"/>
          <w:szCs w:val="24"/>
        </w:rPr>
      </w:pPr>
      <w:r w:rsidRPr="00163B30">
        <w:rPr>
          <w:b/>
          <w:sz w:val="24"/>
          <w:szCs w:val="24"/>
        </w:rPr>
        <w:t>Agencia o autor</w:t>
      </w:r>
    </w:p>
    <w:p w:rsidR="004F623A" w:rsidRPr="00163B30" w:rsidRDefault="004F623A" w:rsidP="002F7DE2">
      <w:pPr>
        <w:spacing w:after="0" w:line="240" w:lineRule="auto"/>
        <w:ind w:left="708" w:hanging="424"/>
        <w:jc w:val="both"/>
      </w:pPr>
      <w:r w:rsidRPr="00163B30">
        <w:t>Profármaco-2, S.L.</w:t>
      </w:r>
    </w:p>
    <w:p w:rsidR="004F623A" w:rsidRPr="006A2994" w:rsidRDefault="004F623A" w:rsidP="00BD18D7">
      <w:pPr>
        <w:spacing w:after="0" w:line="240" w:lineRule="auto"/>
        <w:jc w:val="both"/>
      </w:pPr>
    </w:p>
    <w:p w:rsidR="00806ED0" w:rsidRPr="006A2994" w:rsidRDefault="00806ED0" w:rsidP="00BD18D7">
      <w:pPr>
        <w:spacing w:after="0" w:line="240" w:lineRule="auto"/>
        <w:jc w:val="both"/>
        <w:rPr>
          <w:b/>
          <w:sz w:val="24"/>
          <w:szCs w:val="24"/>
        </w:rPr>
      </w:pPr>
      <w:r w:rsidRPr="006A2994">
        <w:rPr>
          <w:b/>
          <w:sz w:val="24"/>
          <w:szCs w:val="24"/>
        </w:rPr>
        <w:t>Título del proyecto</w:t>
      </w:r>
    </w:p>
    <w:p w:rsidR="00806ED0" w:rsidRPr="006A2994" w:rsidRDefault="006A2994" w:rsidP="002F7DE2">
      <w:pPr>
        <w:spacing w:after="0" w:line="240" w:lineRule="auto"/>
        <w:ind w:left="708" w:hanging="424"/>
        <w:jc w:val="both"/>
      </w:pPr>
      <w:r w:rsidRPr="006A2994">
        <w:t xml:space="preserve">Portal de formación en </w:t>
      </w:r>
      <w:proofErr w:type="spellStart"/>
      <w:r w:rsidR="00C16B6D">
        <w:t>poliquistosis</w:t>
      </w:r>
      <w:proofErr w:type="spellEnd"/>
      <w:r w:rsidR="00C16B6D">
        <w:t xml:space="preserve"> renal </w:t>
      </w:r>
      <w:proofErr w:type="spellStart"/>
      <w:r w:rsidR="00C16B6D">
        <w:t>autosómica</w:t>
      </w:r>
      <w:proofErr w:type="spellEnd"/>
      <w:r w:rsidR="00C16B6D">
        <w:t xml:space="preserve"> dominante</w:t>
      </w:r>
    </w:p>
    <w:p w:rsidR="00806ED0" w:rsidRPr="00B11A71" w:rsidRDefault="00806ED0" w:rsidP="00BD18D7">
      <w:pPr>
        <w:spacing w:after="0" w:line="240" w:lineRule="auto"/>
        <w:jc w:val="both"/>
      </w:pPr>
    </w:p>
    <w:p w:rsidR="004F623A" w:rsidRPr="00B11A71" w:rsidRDefault="004F623A" w:rsidP="00BD18D7">
      <w:pPr>
        <w:spacing w:after="0" w:line="240" w:lineRule="auto"/>
        <w:jc w:val="both"/>
        <w:rPr>
          <w:b/>
          <w:sz w:val="24"/>
          <w:szCs w:val="24"/>
        </w:rPr>
      </w:pPr>
      <w:r w:rsidRPr="00B11A71">
        <w:rPr>
          <w:b/>
          <w:sz w:val="24"/>
          <w:szCs w:val="24"/>
        </w:rPr>
        <w:t xml:space="preserve">Target al que </w:t>
      </w:r>
      <w:r w:rsidR="00B51B63" w:rsidRPr="00B11A71">
        <w:rPr>
          <w:b/>
          <w:sz w:val="24"/>
          <w:szCs w:val="24"/>
        </w:rPr>
        <w:t>va dirigida la campaña</w:t>
      </w:r>
    </w:p>
    <w:p w:rsidR="00B11A71" w:rsidRPr="00B11A71" w:rsidRDefault="00B11A71" w:rsidP="002F7DE2">
      <w:pPr>
        <w:spacing w:after="0" w:line="240" w:lineRule="auto"/>
        <w:ind w:left="708" w:hanging="424"/>
        <w:jc w:val="both"/>
      </w:pPr>
      <w:r w:rsidRPr="00B11A71">
        <w:t xml:space="preserve">Médicos especialistas en </w:t>
      </w:r>
      <w:r w:rsidR="00C16B6D" w:rsidRPr="00B11A71">
        <w:t xml:space="preserve">Nefrología </w:t>
      </w:r>
      <w:r w:rsidR="00C16B6D">
        <w:t xml:space="preserve">y </w:t>
      </w:r>
      <w:r w:rsidRPr="00B11A71">
        <w:t>Oncología</w:t>
      </w:r>
      <w:r w:rsidR="00C16B6D">
        <w:t xml:space="preserve"> </w:t>
      </w:r>
    </w:p>
    <w:p w:rsidR="004F623A" w:rsidRPr="00B11A71" w:rsidRDefault="00B11A71" w:rsidP="002F7DE2">
      <w:pPr>
        <w:spacing w:after="0" w:line="240" w:lineRule="auto"/>
        <w:ind w:left="708" w:hanging="424"/>
        <w:jc w:val="both"/>
      </w:pPr>
      <w:r w:rsidRPr="00B11A71">
        <w:t>Farmacéuticos</w:t>
      </w:r>
      <w:r w:rsidR="00C16B6D">
        <w:t xml:space="preserve"> hospitalarios</w:t>
      </w:r>
    </w:p>
    <w:p w:rsidR="004F623A" w:rsidRPr="00163B30" w:rsidRDefault="004F623A" w:rsidP="00BD18D7">
      <w:pPr>
        <w:spacing w:after="0" w:line="240" w:lineRule="auto"/>
        <w:jc w:val="both"/>
        <w:rPr>
          <w:color w:val="FF0000"/>
        </w:rPr>
      </w:pPr>
    </w:p>
    <w:p w:rsidR="004F623A" w:rsidRPr="00601E90" w:rsidRDefault="00B51B63" w:rsidP="00BD18D7">
      <w:pPr>
        <w:spacing w:after="0" w:line="240" w:lineRule="auto"/>
        <w:jc w:val="both"/>
        <w:rPr>
          <w:b/>
          <w:sz w:val="24"/>
          <w:szCs w:val="24"/>
        </w:rPr>
      </w:pPr>
      <w:r w:rsidRPr="00601E90">
        <w:rPr>
          <w:b/>
          <w:sz w:val="24"/>
          <w:szCs w:val="24"/>
        </w:rPr>
        <w:t>Justificación del proyecto</w:t>
      </w:r>
    </w:p>
    <w:p w:rsidR="004F623A" w:rsidRPr="00601E90" w:rsidRDefault="004F623A" w:rsidP="00BD18D7">
      <w:pPr>
        <w:spacing w:after="0" w:line="240" w:lineRule="auto"/>
        <w:jc w:val="both"/>
      </w:pPr>
    </w:p>
    <w:p w:rsidR="00B51B63" w:rsidRPr="00601E90" w:rsidRDefault="00B51B63" w:rsidP="00076576">
      <w:pPr>
        <w:pStyle w:val="Prrafodelista"/>
        <w:numPr>
          <w:ilvl w:val="0"/>
          <w:numId w:val="3"/>
        </w:numPr>
        <w:spacing w:after="0" w:line="240" w:lineRule="auto"/>
        <w:ind w:left="360"/>
        <w:jc w:val="both"/>
        <w:rPr>
          <w:b/>
        </w:rPr>
      </w:pPr>
      <w:r w:rsidRPr="00601E90">
        <w:rPr>
          <w:b/>
        </w:rPr>
        <w:t>Necesidad a la que responde</w:t>
      </w:r>
    </w:p>
    <w:p w:rsidR="000660E3" w:rsidRPr="00601E90" w:rsidRDefault="000660E3" w:rsidP="000660E3">
      <w:pPr>
        <w:spacing w:after="0" w:line="240" w:lineRule="auto"/>
        <w:ind w:left="360"/>
        <w:jc w:val="both"/>
      </w:pPr>
      <w:r w:rsidRPr="00601E90">
        <w:t xml:space="preserve">La </w:t>
      </w:r>
      <w:proofErr w:type="spellStart"/>
      <w:r w:rsidRPr="00601E90">
        <w:t>poliquistosis</w:t>
      </w:r>
      <w:proofErr w:type="spellEnd"/>
      <w:r w:rsidRPr="00601E90">
        <w:t xml:space="preserve"> renal </w:t>
      </w:r>
      <w:proofErr w:type="spellStart"/>
      <w:r w:rsidRPr="00601E90">
        <w:t>autosómica</w:t>
      </w:r>
      <w:proofErr w:type="spellEnd"/>
      <w:r w:rsidRPr="00601E90">
        <w:t xml:space="preserve"> dominante (PQRAD) es la enfermedad renal hereditaria más frecuente. Su prevalencia estimada es de un caso por cada 800-1.000 habitantes. La alteración genética que la causa da lugar a la formación y al crecimiento de quistes renales que pueden llegar a condicionar una enfermedad renal crónica (ERC) terminal.</w:t>
      </w:r>
    </w:p>
    <w:p w:rsidR="00601E90" w:rsidRPr="00601E90" w:rsidRDefault="00601E90" w:rsidP="00601E90">
      <w:pPr>
        <w:spacing w:after="0" w:line="240" w:lineRule="auto"/>
        <w:ind w:left="360"/>
        <w:jc w:val="both"/>
      </w:pPr>
      <w:r w:rsidRPr="00601E90">
        <w:t xml:space="preserve">Por todo ello, es fundamental el diagnóstico precoz para el manejo de las complicaciones renales y </w:t>
      </w:r>
      <w:proofErr w:type="spellStart"/>
      <w:r w:rsidRPr="00601E90">
        <w:t>extrarrenales</w:t>
      </w:r>
      <w:proofErr w:type="spellEnd"/>
      <w:r w:rsidRPr="00601E90">
        <w:t xml:space="preserve"> asociadas a la patología, así como retrasar al máximo la progresión de la enfermedad. </w:t>
      </w:r>
    </w:p>
    <w:p w:rsidR="000660E3" w:rsidRPr="00601E90" w:rsidRDefault="000660E3" w:rsidP="000660E3">
      <w:pPr>
        <w:spacing w:after="0" w:line="240" w:lineRule="auto"/>
        <w:ind w:left="360"/>
        <w:jc w:val="both"/>
      </w:pPr>
      <w:r w:rsidRPr="00601E90">
        <w:t xml:space="preserve">Su tratamiento es complejo, dadas las múltiples </w:t>
      </w:r>
      <w:proofErr w:type="spellStart"/>
      <w:r w:rsidRPr="00601E90">
        <w:t>comorbilidades</w:t>
      </w:r>
      <w:proofErr w:type="spellEnd"/>
      <w:r w:rsidRPr="00601E90">
        <w:t xml:space="preserve"> que afectan a los pacientes, y puesto que es una enfermedad con un pronóstico incierto, requiere de unos conocimientos amplios y específicos para este tipo de pacientes.</w:t>
      </w:r>
    </w:p>
    <w:p w:rsidR="00601E90" w:rsidRPr="00601E90" w:rsidRDefault="00601E90" w:rsidP="00601E90">
      <w:pPr>
        <w:spacing w:after="0" w:line="240" w:lineRule="auto"/>
        <w:ind w:left="360"/>
        <w:jc w:val="both"/>
        <w:rPr>
          <w:b/>
        </w:rPr>
      </w:pPr>
    </w:p>
    <w:p w:rsidR="00B51B63" w:rsidRPr="00601E90" w:rsidRDefault="00B51B63" w:rsidP="00076576">
      <w:pPr>
        <w:pStyle w:val="Prrafodelista"/>
        <w:numPr>
          <w:ilvl w:val="0"/>
          <w:numId w:val="2"/>
        </w:numPr>
        <w:spacing w:after="0" w:line="240" w:lineRule="auto"/>
        <w:ind w:left="360"/>
        <w:jc w:val="both"/>
        <w:rPr>
          <w:b/>
        </w:rPr>
      </w:pPr>
      <w:r w:rsidRPr="00601E90">
        <w:rPr>
          <w:b/>
        </w:rPr>
        <w:t>Objetivo del proyecto</w:t>
      </w:r>
    </w:p>
    <w:p w:rsidR="00A01B1F" w:rsidRPr="00601E90" w:rsidRDefault="00A01B1F" w:rsidP="00A01B1F">
      <w:pPr>
        <w:spacing w:after="0" w:line="240" w:lineRule="auto"/>
        <w:ind w:left="348"/>
        <w:jc w:val="both"/>
      </w:pPr>
      <w:r w:rsidRPr="00601E90">
        <w:t xml:space="preserve">El objetivo principal de este portal de formación es ofrecer programas que ayuden a los distintos colectivos de profesionales que participan en el manejo de estos pacientes en la detección y manejo de esta patología para mejorar su reconocimiento y tratamiento, </w:t>
      </w:r>
      <w:r w:rsidR="000660E3" w:rsidRPr="00601E90">
        <w:t xml:space="preserve">y especialmente en la selección de pacientes que pueden ser tributarios de </w:t>
      </w:r>
      <w:r w:rsidR="00601E90" w:rsidRPr="00601E90">
        <w:t xml:space="preserve">tratamiento específico, </w:t>
      </w:r>
      <w:r w:rsidRPr="00601E90">
        <w:t xml:space="preserve">disminuyendo de este modo la </w:t>
      </w:r>
      <w:proofErr w:type="spellStart"/>
      <w:r w:rsidRPr="00601E90">
        <w:t>morbimortalidad</w:t>
      </w:r>
      <w:proofErr w:type="spellEnd"/>
      <w:r w:rsidRPr="00601E90">
        <w:t xml:space="preserve"> que acompaña a la misma.</w:t>
      </w:r>
    </w:p>
    <w:p w:rsidR="00BD18D7" w:rsidRPr="00601E90" w:rsidRDefault="00BD18D7" w:rsidP="00076576">
      <w:pPr>
        <w:pStyle w:val="Prrafodelista"/>
        <w:spacing w:after="0" w:line="240" w:lineRule="auto"/>
        <w:ind w:left="708"/>
        <w:jc w:val="both"/>
      </w:pPr>
    </w:p>
    <w:p w:rsidR="00B51B63" w:rsidRPr="009A512B" w:rsidRDefault="00B51B63" w:rsidP="00076576">
      <w:pPr>
        <w:pStyle w:val="Prrafodelista"/>
        <w:numPr>
          <w:ilvl w:val="0"/>
          <w:numId w:val="2"/>
        </w:numPr>
        <w:spacing w:after="0" w:line="240" w:lineRule="auto"/>
        <w:ind w:left="360"/>
        <w:jc w:val="both"/>
        <w:rPr>
          <w:b/>
        </w:rPr>
      </w:pPr>
      <w:r w:rsidRPr="009A512B">
        <w:rPr>
          <w:b/>
        </w:rPr>
        <w:t>Estrategia</w:t>
      </w:r>
    </w:p>
    <w:p w:rsidR="00932AB2" w:rsidRPr="009A512B" w:rsidRDefault="00932AB2" w:rsidP="005D53E3">
      <w:pPr>
        <w:pStyle w:val="Prrafodelista"/>
        <w:spacing w:after="0" w:line="240" w:lineRule="auto"/>
        <w:ind w:left="360"/>
        <w:jc w:val="both"/>
      </w:pPr>
      <w:r w:rsidRPr="009A512B">
        <w:t xml:space="preserve">La </w:t>
      </w:r>
      <w:r w:rsidR="005D53E3" w:rsidRPr="009A512B">
        <w:t>idea e</w:t>
      </w:r>
      <w:r w:rsidR="001D4910" w:rsidRPr="009A512B">
        <w:t>s</w:t>
      </w:r>
      <w:r w:rsidR="005D53E3" w:rsidRPr="009A512B">
        <w:t xml:space="preserve"> crear una acción de alto nivel científico, con contenidos complejos específicos para</w:t>
      </w:r>
      <w:r w:rsidR="001D4910" w:rsidRPr="009A512B">
        <w:t xml:space="preserve"> un amplio abanico de</w:t>
      </w:r>
      <w:r w:rsidR="005D53E3" w:rsidRPr="009A512B">
        <w:t xml:space="preserve"> especialistas y con </w:t>
      </w:r>
      <w:proofErr w:type="gramStart"/>
      <w:r w:rsidR="005D53E3" w:rsidRPr="009A512B">
        <w:t>un comité científico y ponentes</w:t>
      </w:r>
      <w:proofErr w:type="gramEnd"/>
      <w:r w:rsidR="005D53E3" w:rsidRPr="009A512B">
        <w:t xml:space="preserve"> formados por KOL reconocidos</w:t>
      </w:r>
      <w:r w:rsidR="001D4910" w:rsidRPr="009A512B">
        <w:t xml:space="preserve">. De esta forma, se consigue, por un lado, que cada profesional pueda formarse en aquellos aspectos de la </w:t>
      </w:r>
      <w:proofErr w:type="spellStart"/>
      <w:r w:rsidR="009A512B" w:rsidRPr="009A512B">
        <w:t>poliquistosis</w:t>
      </w:r>
      <w:proofErr w:type="spellEnd"/>
      <w:r w:rsidR="009A512B" w:rsidRPr="009A512B">
        <w:t xml:space="preserve"> renal </w:t>
      </w:r>
      <w:proofErr w:type="spellStart"/>
      <w:r w:rsidR="009A512B" w:rsidRPr="009A512B">
        <w:t>autosómica</w:t>
      </w:r>
      <w:proofErr w:type="spellEnd"/>
      <w:r w:rsidR="009A512B" w:rsidRPr="009A512B">
        <w:t xml:space="preserve"> dominante </w:t>
      </w:r>
      <w:r w:rsidR="001D4910" w:rsidRPr="009A512B">
        <w:t>que afectan de forma específica a su colectivo, y por el otro, dar mayor visibilidad general a la patología y su tratamiento, concienciando de su importancia.</w:t>
      </w:r>
      <w:r w:rsidR="00BD18D7" w:rsidRPr="009A512B">
        <w:t xml:space="preserve"> </w:t>
      </w:r>
    </w:p>
    <w:p w:rsidR="00B51B63" w:rsidRPr="00C16B6D" w:rsidRDefault="00B51B63" w:rsidP="00076576">
      <w:pPr>
        <w:pStyle w:val="Prrafodelista"/>
        <w:ind w:left="360"/>
        <w:jc w:val="both"/>
        <w:rPr>
          <w:b/>
          <w:color w:val="FF0000"/>
        </w:rPr>
      </w:pPr>
    </w:p>
    <w:p w:rsidR="004F623A" w:rsidRPr="009A512B" w:rsidRDefault="004F623A" w:rsidP="00076576">
      <w:pPr>
        <w:pStyle w:val="Prrafodelista"/>
        <w:numPr>
          <w:ilvl w:val="0"/>
          <w:numId w:val="2"/>
        </w:numPr>
        <w:spacing w:after="0" w:line="240" w:lineRule="auto"/>
        <w:ind w:left="360"/>
        <w:jc w:val="both"/>
        <w:rPr>
          <w:b/>
        </w:rPr>
      </w:pPr>
      <w:r w:rsidRPr="009A512B">
        <w:rPr>
          <w:b/>
        </w:rPr>
        <w:t>Metodología</w:t>
      </w:r>
      <w:r w:rsidR="00B51B63" w:rsidRPr="009A512B">
        <w:rPr>
          <w:b/>
        </w:rPr>
        <w:t xml:space="preserve"> utilizada</w:t>
      </w:r>
    </w:p>
    <w:p w:rsidR="00B519E4" w:rsidRPr="009A512B" w:rsidRDefault="004E4DAE" w:rsidP="00B519E4">
      <w:pPr>
        <w:pStyle w:val="Prrafodelista"/>
        <w:spacing w:after="0" w:line="240" w:lineRule="auto"/>
        <w:ind w:left="360"/>
        <w:jc w:val="both"/>
      </w:pPr>
      <w:r w:rsidRPr="009A512B">
        <w:t xml:space="preserve">El </w:t>
      </w:r>
      <w:r w:rsidR="00B11A71" w:rsidRPr="009A512B">
        <w:t xml:space="preserve">Portal de formación en </w:t>
      </w:r>
      <w:proofErr w:type="spellStart"/>
      <w:r w:rsidR="009A512B" w:rsidRPr="009A512B">
        <w:t>poliquistosis</w:t>
      </w:r>
      <w:proofErr w:type="spellEnd"/>
      <w:r w:rsidR="009A512B" w:rsidRPr="009A512B">
        <w:t xml:space="preserve"> renal </w:t>
      </w:r>
      <w:proofErr w:type="spellStart"/>
      <w:r w:rsidR="009A512B" w:rsidRPr="009A512B">
        <w:t>autosómica</w:t>
      </w:r>
      <w:proofErr w:type="spellEnd"/>
      <w:r w:rsidR="009A512B" w:rsidRPr="009A512B">
        <w:t xml:space="preserve"> dominante </w:t>
      </w:r>
      <w:r w:rsidR="00B11A71" w:rsidRPr="009A512B">
        <w:t xml:space="preserve">combina </w:t>
      </w:r>
      <w:r w:rsidR="00B519E4" w:rsidRPr="009A512B">
        <w:t>un abanico amplio de targets y también de formatos de cursos, en función del contenido y de a quién va dirigido, buscando combinar el rigor científico con una apariencia atractiva y el aprovechamiento de los diversos recursos del e-</w:t>
      </w:r>
      <w:proofErr w:type="spellStart"/>
      <w:r w:rsidR="00B519E4" w:rsidRPr="009A512B">
        <w:t>learning</w:t>
      </w:r>
      <w:proofErr w:type="spellEnd"/>
      <w:r w:rsidR="00B519E4" w:rsidRPr="009A512B">
        <w:t xml:space="preserve"> al alcance. Así, tenemos cursos online tradicionales, programas de casos clínicos, vídeos, </w:t>
      </w:r>
      <w:proofErr w:type="spellStart"/>
      <w:r w:rsidR="00B519E4" w:rsidRPr="009A512B">
        <w:t>webcasts</w:t>
      </w:r>
      <w:proofErr w:type="spellEnd"/>
      <w:r w:rsidR="00EA1F15">
        <w:t>, entrevistas con expertos</w:t>
      </w:r>
      <w:r w:rsidR="00B519E4" w:rsidRPr="009A512B">
        <w:t>…</w:t>
      </w:r>
    </w:p>
    <w:p w:rsidR="00B519E4" w:rsidRDefault="00B519E4" w:rsidP="00B519E4">
      <w:pPr>
        <w:pStyle w:val="Prrafodelista"/>
        <w:spacing w:after="0" w:line="240" w:lineRule="auto"/>
        <w:ind w:left="360"/>
        <w:jc w:val="both"/>
      </w:pPr>
      <w:r w:rsidRPr="009A512B">
        <w:t>Todos los cursos incluyen formatos descargables para mayor comodidad de los alumnos, así como servicios de tutoría online.</w:t>
      </w:r>
    </w:p>
    <w:p w:rsidR="00EA1F15" w:rsidRDefault="00EA1F15" w:rsidP="00B519E4">
      <w:pPr>
        <w:pStyle w:val="Prrafodelista"/>
        <w:spacing w:after="0" w:line="240" w:lineRule="auto"/>
        <w:ind w:left="360"/>
        <w:jc w:val="both"/>
      </w:pPr>
      <w:r>
        <w:lastRenderedPageBreak/>
        <w:t>El portal también incluye un servicio de consultas con un comité de expertos, desde el que los usuarios pueden resolver sus dudas acerca de la patología.</w:t>
      </w:r>
    </w:p>
    <w:p w:rsidR="00EA1F15" w:rsidRPr="009A512B" w:rsidRDefault="00EA1F15" w:rsidP="00B519E4">
      <w:pPr>
        <w:pStyle w:val="Prrafodelista"/>
        <w:spacing w:after="0" w:line="240" w:lineRule="auto"/>
        <w:ind w:left="360"/>
        <w:jc w:val="both"/>
      </w:pPr>
    </w:p>
    <w:p w:rsidR="00242BE6" w:rsidRPr="00601E90" w:rsidRDefault="00242BE6" w:rsidP="00076576">
      <w:pPr>
        <w:pStyle w:val="Prrafodelista"/>
        <w:spacing w:after="0" w:line="240" w:lineRule="auto"/>
        <w:ind w:left="360"/>
        <w:jc w:val="both"/>
        <w:rPr>
          <w:color w:val="000000" w:themeColor="text1"/>
        </w:rPr>
      </w:pPr>
      <w:r w:rsidRPr="00601E90">
        <w:rPr>
          <w:color w:val="000000" w:themeColor="text1"/>
        </w:rPr>
        <w:t xml:space="preserve">Los datos de acceso para poder entrar en el </w:t>
      </w:r>
      <w:r w:rsidR="001D4910" w:rsidRPr="00601E90">
        <w:rPr>
          <w:color w:val="000000" w:themeColor="text1"/>
        </w:rPr>
        <w:t>portal</w:t>
      </w:r>
      <w:r w:rsidRPr="00601E90">
        <w:rPr>
          <w:color w:val="000000" w:themeColor="text1"/>
        </w:rPr>
        <w:t xml:space="preserve"> online son:</w:t>
      </w:r>
    </w:p>
    <w:p w:rsidR="00601E90" w:rsidRPr="00601E90" w:rsidRDefault="00242BE6" w:rsidP="00242BE6">
      <w:pPr>
        <w:pStyle w:val="Prrafodelista"/>
        <w:spacing w:after="0" w:line="240" w:lineRule="auto"/>
        <w:ind w:left="708"/>
        <w:jc w:val="both"/>
        <w:rPr>
          <w:b/>
          <w:color w:val="000000" w:themeColor="text1"/>
          <w:lang w:val="en-US"/>
        </w:rPr>
      </w:pPr>
      <w:proofErr w:type="spellStart"/>
      <w:r w:rsidRPr="00601E90">
        <w:rPr>
          <w:color w:val="000000" w:themeColor="text1"/>
          <w:lang w:val="en-US"/>
        </w:rPr>
        <w:t>Acceso</w:t>
      </w:r>
      <w:proofErr w:type="spellEnd"/>
      <w:r w:rsidRPr="00601E90">
        <w:rPr>
          <w:color w:val="000000" w:themeColor="text1"/>
          <w:lang w:val="en-US"/>
        </w:rPr>
        <w:t xml:space="preserve"> web:</w:t>
      </w:r>
      <w:r w:rsidR="00601E90" w:rsidRPr="00601E90">
        <w:rPr>
          <w:color w:val="000000" w:themeColor="text1"/>
          <w:lang w:val="en-US"/>
        </w:rPr>
        <w:t xml:space="preserve"> </w:t>
      </w:r>
      <w:hyperlink r:id="rId5" w:history="1">
        <w:r w:rsidR="00601E90" w:rsidRPr="00601E90">
          <w:rPr>
            <w:rStyle w:val="Hipervnculo"/>
            <w:b/>
            <w:color w:val="000000" w:themeColor="text1"/>
            <w:lang w:val="en-US"/>
          </w:rPr>
          <w:t>http://formacionpqrad.com</w:t>
        </w:r>
      </w:hyperlink>
    </w:p>
    <w:p w:rsidR="00242BE6" w:rsidRPr="00594887" w:rsidRDefault="00242BE6" w:rsidP="00242BE6">
      <w:pPr>
        <w:pStyle w:val="Prrafodelista"/>
        <w:spacing w:after="0" w:line="240" w:lineRule="auto"/>
        <w:ind w:left="708"/>
        <w:jc w:val="both"/>
        <w:rPr>
          <w:color w:val="000000" w:themeColor="text1"/>
        </w:rPr>
      </w:pPr>
      <w:r w:rsidRPr="00594887">
        <w:rPr>
          <w:color w:val="000000" w:themeColor="text1"/>
        </w:rPr>
        <w:t xml:space="preserve">E-mail: </w:t>
      </w:r>
      <w:hyperlink r:id="rId6" w:history="1">
        <w:r w:rsidRPr="00594887">
          <w:rPr>
            <w:rStyle w:val="Hipervnculo"/>
            <w:b/>
            <w:color w:val="000000" w:themeColor="text1"/>
          </w:rPr>
          <w:t>premios@profarmaco2.com</w:t>
        </w:r>
      </w:hyperlink>
    </w:p>
    <w:p w:rsidR="00932AB2" w:rsidRPr="00594887" w:rsidRDefault="00242BE6" w:rsidP="001D4910">
      <w:pPr>
        <w:pStyle w:val="Prrafodelista"/>
        <w:spacing w:after="0" w:line="240" w:lineRule="auto"/>
        <w:ind w:left="708"/>
        <w:jc w:val="both"/>
        <w:rPr>
          <w:color w:val="000000" w:themeColor="text1"/>
        </w:rPr>
      </w:pPr>
      <w:proofErr w:type="spellStart"/>
      <w:r w:rsidRPr="00594887">
        <w:rPr>
          <w:color w:val="000000" w:themeColor="text1"/>
        </w:rPr>
        <w:t>Password</w:t>
      </w:r>
      <w:proofErr w:type="spellEnd"/>
      <w:r w:rsidRPr="00594887">
        <w:rPr>
          <w:color w:val="000000" w:themeColor="text1"/>
        </w:rPr>
        <w:t xml:space="preserve">: </w:t>
      </w:r>
      <w:r w:rsidRPr="00594887">
        <w:rPr>
          <w:b/>
          <w:color w:val="000000" w:themeColor="text1"/>
        </w:rPr>
        <w:t>12345</w:t>
      </w:r>
    </w:p>
    <w:p w:rsidR="001D4910" w:rsidRPr="00594887" w:rsidRDefault="001D4910" w:rsidP="001D4910">
      <w:pPr>
        <w:pStyle w:val="Prrafodelista"/>
        <w:spacing w:after="0" w:line="240" w:lineRule="auto"/>
        <w:ind w:left="708"/>
        <w:jc w:val="both"/>
        <w:rPr>
          <w:color w:val="000000" w:themeColor="text1"/>
        </w:rPr>
      </w:pPr>
      <w:r w:rsidRPr="00594887">
        <w:rPr>
          <w:color w:val="000000" w:themeColor="text1"/>
        </w:rPr>
        <w:t xml:space="preserve">Palabra clave de acceso a los diferentes contenidos: </w:t>
      </w:r>
      <w:r w:rsidR="00601E90" w:rsidRPr="00594887">
        <w:rPr>
          <w:b/>
          <w:color w:val="000000" w:themeColor="text1"/>
        </w:rPr>
        <w:t>PQRAD</w:t>
      </w:r>
    </w:p>
    <w:p w:rsidR="001D4910" w:rsidRPr="00C16B6D" w:rsidRDefault="001D4910" w:rsidP="001D4910">
      <w:pPr>
        <w:spacing w:after="0" w:line="240" w:lineRule="auto"/>
        <w:jc w:val="both"/>
        <w:rPr>
          <w:b/>
          <w:color w:val="FF0000"/>
        </w:rPr>
      </w:pPr>
    </w:p>
    <w:p w:rsidR="004F623A" w:rsidRPr="009A512B" w:rsidRDefault="004F623A" w:rsidP="00076576">
      <w:pPr>
        <w:pStyle w:val="Prrafodelista"/>
        <w:numPr>
          <w:ilvl w:val="0"/>
          <w:numId w:val="2"/>
        </w:numPr>
        <w:spacing w:after="0" w:line="240" w:lineRule="auto"/>
        <w:ind w:left="360"/>
        <w:jc w:val="both"/>
        <w:rPr>
          <w:b/>
        </w:rPr>
      </w:pPr>
      <w:r w:rsidRPr="009A512B">
        <w:rPr>
          <w:b/>
        </w:rPr>
        <w:t>Comité científico</w:t>
      </w:r>
    </w:p>
    <w:p w:rsidR="009A512B" w:rsidRPr="009A512B" w:rsidRDefault="009A512B" w:rsidP="009A512B">
      <w:pPr>
        <w:spacing w:after="0" w:line="240" w:lineRule="auto"/>
        <w:ind w:left="348"/>
        <w:jc w:val="both"/>
      </w:pPr>
      <w:r w:rsidRPr="009A512B">
        <w:t>Dra. Roser Torra Balcells</w:t>
      </w:r>
    </w:p>
    <w:p w:rsidR="009A512B" w:rsidRPr="009A512B" w:rsidRDefault="009A512B" w:rsidP="009A512B">
      <w:pPr>
        <w:spacing w:after="0" w:line="240" w:lineRule="auto"/>
        <w:ind w:left="348"/>
        <w:jc w:val="both"/>
      </w:pPr>
      <w:r w:rsidRPr="009A512B">
        <w:t>Especialista en Nefrología</w:t>
      </w:r>
    </w:p>
    <w:p w:rsidR="009A512B" w:rsidRPr="009A512B" w:rsidRDefault="009A512B" w:rsidP="009A512B">
      <w:pPr>
        <w:spacing w:after="0" w:line="240" w:lineRule="auto"/>
        <w:ind w:left="348"/>
        <w:jc w:val="both"/>
      </w:pPr>
      <w:r w:rsidRPr="009A512B">
        <w:t>Responsable de la Unidad de Enfermedades Renales Hereditarias</w:t>
      </w:r>
    </w:p>
    <w:p w:rsidR="009A512B" w:rsidRPr="009A512B" w:rsidRDefault="009A512B" w:rsidP="009A512B">
      <w:pPr>
        <w:spacing w:after="0" w:line="240" w:lineRule="auto"/>
        <w:ind w:left="348"/>
        <w:jc w:val="both"/>
      </w:pPr>
      <w:proofErr w:type="spellStart"/>
      <w:r w:rsidRPr="009A512B">
        <w:t>Fundació</w:t>
      </w:r>
      <w:proofErr w:type="spellEnd"/>
      <w:r w:rsidRPr="009A512B">
        <w:t xml:space="preserve"> </w:t>
      </w:r>
      <w:proofErr w:type="spellStart"/>
      <w:r w:rsidRPr="009A512B">
        <w:t>Puigvert</w:t>
      </w:r>
      <w:proofErr w:type="spellEnd"/>
      <w:r w:rsidRPr="009A512B">
        <w:t xml:space="preserve"> (Barcelona)</w:t>
      </w:r>
    </w:p>
    <w:p w:rsidR="009A512B" w:rsidRPr="009A512B" w:rsidRDefault="009A512B" w:rsidP="009A512B">
      <w:pPr>
        <w:spacing w:after="0" w:line="240" w:lineRule="auto"/>
        <w:ind w:left="348"/>
        <w:jc w:val="both"/>
      </w:pPr>
    </w:p>
    <w:p w:rsidR="009A512B" w:rsidRPr="009A512B" w:rsidRDefault="009A512B" w:rsidP="009A512B">
      <w:pPr>
        <w:spacing w:after="0" w:line="240" w:lineRule="auto"/>
        <w:ind w:left="348"/>
        <w:jc w:val="both"/>
      </w:pPr>
      <w:r w:rsidRPr="009A512B">
        <w:t>Dra. Judith Martins Muñoz</w:t>
      </w:r>
    </w:p>
    <w:p w:rsidR="009A512B" w:rsidRPr="009A512B" w:rsidRDefault="009A512B" w:rsidP="009A512B">
      <w:pPr>
        <w:spacing w:after="0" w:line="240" w:lineRule="auto"/>
        <w:ind w:left="348"/>
        <w:jc w:val="both"/>
      </w:pPr>
      <w:r w:rsidRPr="009A512B">
        <w:t>Especialista en Nefrología</w:t>
      </w:r>
    </w:p>
    <w:p w:rsidR="009A512B" w:rsidRPr="009A512B" w:rsidRDefault="009A512B" w:rsidP="009A512B">
      <w:pPr>
        <w:spacing w:after="0" w:line="240" w:lineRule="auto"/>
        <w:ind w:left="348"/>
        <w:jc w:val="both"/>
      </w:pPr>
      <w:r w:rsidRPr="009A512B">
        <w:t>Médico adjunto del Servicio de Nefrología</w:t>
      </w:r>
    </w:p>
    <w:p w:rsidR="009A512B" w:rsidRPr="009A512B" w:rsidRDefault="009A512B" w:rsidP="009A512B">
      <w:pPr>
        <w:spacing w:after="0" w:line="240" w:lineRule="auto"/>
        <w:ind w:left="348"/>
        <w:jc w:val="both"/>
      </w:pPr>
      <w:r w:rsidRPr="009A512B">
        <w:t>Hospital Universitario de Getafe (Madrid)</w:t>
      </w:r>
    </w:p>
    <w:p w:rsidR="009A512B" w:rsidRPr="009A512B" w:rsidRDefault="009A512B" w:rsidP="009A512B">
      <w:pPr>
        <w:spacing w:after="0" w:line="240" w:lineRule="auto"/>
        <w:ind w:left="348"/>
        <w:jc w:val="both"/>
      </w:pPr>
    </w:p>
    <w:p w:rsidR="009A512B" w:rsidRPr="009A512B" w:rsidRDefault="009A512B" w:rsidP="009A512B">
      <w:pPr>
        <w:spacing w:after="0" w:line="240" w:lineRule="auto"/>
        <w:ind w:left="348"/>
        <w:jc w:val="both"/>
      </w:pPr>
      <w:r w:rsidRPr="009A512B">
        <w:t>Dr. Ramón Peces Serrano</w:t>
      </w:r>
    </w:p>
    <w:p w:rsidR="009A512B" w:rsidRPr="009A512B" w:rsidRDefault="009A512B" w:rsidP="009A512B">
      <w:pPr>
        <w:spacing w:after="0" w:line="240" w:lineRule="auto"/>
        <w:ind w:left="348"/>
        <w:jc w:val="both"/>
      </w:pPr>
      <w:r w:rsidRPr="009A512B">
        <w:t>Especialista en Nefrología</w:t>
      </w:r>
    </w:p>
    <w:p w:rsidR="009A512B" w:rsidRPr="009A512B" w:rsidRDefault="009A512B" w:rsidP="009A512B">
      <w:pPr>
        <w:spacing w:after="0" w:line="240" w:lineRule="auto"/>
        <w:ind w:left="348"/>
        <w:jc w:val="both"/>
      </w:pPr>
      <w:r w:rsidRPr="009A512B">
        <w:t>Médico adjunto del Servicio de Nefrología</w:t>
      </w:r>
    </w:p>
    <w:p w:rsidR="009A512B" w:rsidRPr="009A512B" w:rsidRDefault="009A512B" w:rsidP="009A512B">
      <w:pPr>
        <w:spacing w:after="0" w:line="240" w:lineRule="auto"/>
        <w:ind w:left="348"/>
        <w:jc w:val="both"/>
      </w:pPr>
      <w:r w:rsidRPr="009A512B">
        <w:t>Hospital Universitario La Paz (Madrid)</w:t>
      </w:r>
    </w:p>
    <w:p w:rsidR="00B11A71" w:rsidRPr="009A512B" w:rsidRDefault="00B11A71" w:rsidP="00B11A71">
      <w:pPr>
        <w:spacing w:after="0" w:line="240" w:lineRule="auto"/>
        <w:ind w:left="348"/>
        <w:jc w:val="both"/>
      </w:pPr>
    </w:p>
    <w:p w:rsidR="004F623A" w:rsidRPr="004C78E8" w:rsidRDefault="004F623A" w:rsidP="00076576">
      <w:pPr>
        <w:pStyle w:val="Prrafodelista"/>
        <w:numPr>
          <w:ilvl w:val="0"/>
          <w:numId w:val="2"/>
        </w:numPr>
        <w:spacing w:after="0" w:line="240" w:lineRule="auto"/>
        <w:ind w:left="360"/>
        <w:jc w:val="both"/>
        <w:rPr>
          <w:b/>
          <w:color w:val="000000" w:themeColor="text1"/>
        </w:rPr>
      </w:pPr>
      <w:r w:rsidRPr="004C78E8">
        <w:rPr>
          <w:b/>
          <w:color w:val="000000" w:themeColor="text1"/>
        </w:rPr>
        <w:t>Número de participantes</w:t>
      </w:r>
    </w:p>
    <w:p w:rsidR="00557950" w:rsidRPr="004C78E8" w:rsidRDefault="004C78E8" w:rsidP="00076576">
      <w:pPr>
        <w:spacing w:after="0" w:line="240" w:lineRule="auto"/>
        <w:ind w:left="348"/>
        <w:jc w:val="both"/>
        <w:rPr>
          <w:color w:val="000000" w:themeColor="text1"/>
        </w:rPr>
      </w:pPr>
      <w:r w:rsidRPr="004C78E8">
        <w:rPr>
          <w:color w:val="000000" w:themeColor="text1"/>
        </w:rPr>
        <w:t>A pesar de estar centrado en una patología minoritaria, y de ir dirigido a un grupo de especialistas muy concreto, g</w:t>
      </w:r>
      <w:r w:rsidR="00557950" w:rsidRPr="004C78E8">
        <w:rPr>
          <w:color w:val="000000" w:themeColor="text1"/>
        </w:rPr>
        <w:t xml:space="preserve">lobalmente el número de registrados en los diferentes cursos que ofrece el portal de formación hasta la fecha es de </w:t>
      </w:r>
      <w:r w:rsidRPr="004C78E8">
        <w:rPr>
          <w:color w:val="000000" w:themeColor="text1"/>
        </w:rPr>
        <w:t>2</w:t>
      </w:r>
      <w:r w:rsidR="00557950" w:rsidRPr="004C78E8">
        <w:rPr>
          <w:color w:val="000000" w:themeColor="text1"/>
        </w:rPr>
        <w:t>.</w:t>
      </w:r>
      <w:r w:rsidRPr="004C78E8">
        <w:rPr>
          <w:color w:val="000000" w:themeColor="text1"/>
        </w:rPr>
        <w:t>145</w:t>
      </w:r>
      <w:r w:rsidR="00557950" w:rsidRPr="004C78E8">
        <w:rPr>
          <w:color w:val="000000" w:themeColor="text1"/>
        </w:rPr>
        <w:t>.</w:t>
      </w:r>
    </w:p>
    <w:p w:rsidR="000B20BE" w:rsidRPr="004C78E8" w:rsidRDefault="00557950" w:rsidP="00557950">
      <w:pPr>
        <w:spacing w:after="0" w:line="240" w:lineRule="auto"/>
        <w:ind w:left="348"/>
        <w:jc w:val="both"/>
        <w:rPr>
          <w:color w:val="000000" w:themeColor="text1"/>
        </w:rPr>
      </w:pPr>
      <w:r w:rsidRPr="004C78E8">
        <w:rPr>
          <w:color w:val="000000" w:themeColor="text1"/>
        </w:rPr>
        <w:t xml:space="preserve">Se han expedido un total de </w:t>
      </w:r>
      <w:r w:rsidR="004C78E8" w:rsidRPr="004C78E8">
        <w:rPr>
          <w:color w:val="000000" w:themeColor="text1"/>
        </w:rPr>
        <w:t>1</w:t>
      </w:r>
      <w:r w:rsidRPr="004C78E8">
        <w:rPr>
          <w:color w:val="000000" w:themeColor="text1"/>
        </w:rPr>
        <w:t>.</w:t>
      </w:r>
      <w:r w:rsidR="004C78E8" w:rsidRPr="004C78E8">
        <w:rPr>
          <w:color w:val="000000" w:themeColor="text1"/>
        </w:rPr>
        <w:t>512</w:t>
      </w:r>
      <w:r w:rsidRPr="004C78E8">
        <w:rPr>
          <w:color w:val="000000" w:themeColor="text1"/>
        </w:rPr>
        <w:t xml:space="preserve"> diplomas de acreditación, también sumando los diferentes cursos.</w:t>
      </w:r>
    </w:p>
    <w:p w:rsidR="006A3300" w:rsidRPr="004C78E8" w:rsidRDefault="006A3300" w:rsidP="00076576">
      <w:pPr>
        <w:spacing w:after="0" w:line="240" w:lineRule="auto"/>
        <w:ind w:left="348"/>
        <w:jc w:val="both"/>
        <w:rPr>
          <w:color w:val="000000" w:themeColor="text1"/>
        </w:rPr>
      </w:pPr>
      <w:r w:rsidRPr="004C78E8">
        <w:rPr>
          <w:color w:val="000000" w:themeColor="text1"/>
        </w:rPr>
        <w:t>Se adjunta un cuadro con el detalle de registrados y acreditados por cada uno de los cursos del portal de formación.</w:t>
      </w:r>
    </w:p>
    <w:p w:rsidR="006A3300" w:rsidRPr="004C78E8" w:rsidRDefault="006A3300" w:rsidP="00076576">
      <w:pPr>
        <w:spacing w:after="0" w:line="240" w:lineRule="auto"/>
        <w:ind w:left="348"/>
        <w:jc w:val="both"/>
        <w:rPr>
          <w:color w:val="000000" w:themeColor="text1"/>
        </w:rPr>
      </w:pPr>
    </w:p>
    <w:p w:rsidR="00B51B63" w:rsidRPr="009A512B" w:rsidRDefault="00B51B63" w:rsidP="00076576">
      <w:pPr>
        <w:pStyle w:val="Prrafodelista"/>
        <w:numPr>
          <w:ilvl w:val="0"/>
          <w:numId w:val="2"/>
        </w:numPr>
        <w:spacing w:after="0" w:line="240" w:lineRule="auto"/>
        <w:ind w:left="360"/>
        <w:jc w:val="both"/>
        <w:rPr>
          <w:b/>
        </w:rPr>
      </w:pPr>
      <w:r w:rsidRPr="009A512B">
        <w:rPr>
          <w:b/>
        </w:rPr>
        <w:t>Avales de soporte</w:t>
      </w:r>
    </w:p>
    <w:p w:rsidR="00B51B63" w:rsidRPr="009A512B" w:rsidRDefault="00B51B63" w:rsidP="00BD18D7">
      <w:pPr>
        <w:spacing w:after="0" w:line="240" w:lineRule="auto"/>
        <w:jc w:val="both"/>
        <w:rPr>
          <w:b/>
        </w:rPr>
      </w:pPr>
    </w:p>
    <w:p w:rsidR="00B51B63" w:rsidRPr="009A512B" w:rsidRDefault="00B51B63" w:rsidP="00076576">
      <w:pPr>
        <w:pStyle w:val="Prrafodelista"/>
        <w:numPr>
          <w:ilvl w:val="0"/>
          <w:numId w:val="2"/>
        </w:numPr>
        <w:spacing w:after="0" w:line="240" w:lineRule="auto"/>
        <w:ind w:left="360"/>
        <w:jc w:val="both"/>
        <w:rPr>
          <w:b/>
        </w:rPr>
      </w:pPr>
      <w:r w:rsidRPr="009A512B">
        <w:rPr>
          <w:b/>
        </w:rPr>
        <w:t>Duración del proyecto</w:t>
      </w:r>
    </w:p>
    <w:p w:rsidR="00B51B63" w:rsidRPr="009A512B" w:rsidRDefault="00C16B6D" w:rsidP="00076576">
      <w:pPr>
        <w:spacing w:after="0" w:line="240" w:lineRule="auto"/>
        <w:ind w:left="-360" w:firstLine="708"/>
        <w:jc w:val="both"/>
      </w:pPr>
      <w:r w:rsidRPr="009A512B">
        <w:t>Mayo</w:t>
      </w:r>
      <w:r w:rsidR="000B20BE" w:rsidRPr="009A512B">
        <w:t xml:space="preserve"> de 201</w:t>
      </w:r>
      <w:r w:rsidRPr="009A512B">
        <w:t>8</w:t>
      </w:r>
      <w:r w:rsidR="000B20BE" w:rsidRPr="009A512B">
        <w:t xml:space="preserve"> </w:t>
      </w:r>
      <w:r w:rsidR="00365229" w:rsidRPr="009A512B">
        <w:t>–</w:t>
      </w:r>
      <w:r w:rsidR="000B20BE" w:rsidRPr="009A512B">
        <w:t xml:space="preserve"> </w:t>
      </w:r>
      <w:r w:rsidR="00532CDD" w:rsidRPr="009A512B">
        <w:t>actualidad (</w:t>
      </w:r>
      <w:r w:rsidRPr="009A512B">
        <w:t>Abril</w:t>
      </w:r>
      <w:r w:rsidR="00365229" w:rsidRPr="009A512B">
        <w:t xml:space="preserve"> de 201</w:t>
      </w:r>
      <w:r w:rsidRPr="009A512B">
        <w:t>9</w:t>
      </w:r>
      <w:r w:rsidR="00532CDD" w:rsidRPr="009A512B">
        <w:t>)</w:t>
      </w:r>
    </w:p>
    <w:p w:rsidR="00B51B63" w:rsidRPr="00C111E8" w:rsidRDefault="00B51B63" w:rsidP="00BD18D7">
      <w:pPr>
        <w:spacing w:after="0" w:line="240" w:lineRule="auto"/>
        <w:jc w:val="both"/>
        <w:rPr>
          <w:b/>
          <w:color w:val="000000" w:themeColor="text1"/>
        </w:rPr>
      </w:pPr>
    </w:p>
    <w:p w:rsidR="004F623A" w:rsidRPr="00C111E8" w:rsidRDefault="00B51B63" w:rsidP="00076576">
      <w:pPr>
        <w:pStyle w:val="Prrafodelista"/>
        <w:numPr>
          <w:ilvl w:val="0"/>
          <w:numId w:val="2"/>
        </w:numPr>
        <w:spacing w:after="0" w:line="240" w:lineRule="auto"/>
        <w:ind w:left="360"/>
        <w:jc w:val="both"/>
        <w:rPr>
          <w:b/>
          <w:color w:val="000000" w:themeColor="text1"/>
        </w:rPr>
      </w:pPr>
      <w:r w:rsidRPr="00C111E8">
        <w:rPr>
          <w:b/>
          <w:color w:val="000000" w:themeColor="text1"/>
        </w:rPr>
        <w:t>Créditos obtenidos</w:t>
      </w:r>
    </w:p>
    <w:p w:rsidR="002F783E" w:rsidRPr="00C111E8" w:rsidRDefault="00B11A71" w:rsidP="00076576">
      <w:pPr>
        <w:spacing w:after="0" w:line="240" w:lineRule="auto"/>
        <w:ind w:left="348"/>
        <w:jc w:val="both"/>
        <w:rPr>
          <w:b/>
          <w:color w:val="000000" w:themeColor="text1"/>
        </w:rPr>
      </w:pPr>
      <w:r w:rsidRPr="00C111E8">
        <w:rPr>
          <w:color w:val="000000" w:themeColor="text1"/>
        </w:rPr>
        <w:t xml:space="preserve">En la actualidad, los </w:t>
      </w:r>
      <w:r w:rsidR="00C111E8" w:rsidRPr="00C111E8">
        <w:rPr>
          <w:color w:val="000000" w:themeColor="text1"/>
        </w:rPr>
        <w:t>7</w:t>
      </w:r>
      <w:r w:rsidRPr="00C111E8">
        <w:rPr>
          <w:color w:val="000000" w:themeColor="text1"/>
        </w:rPr>
        <w:t xml:space="preserve"> programas de formación que se encuentran alojados en </w:t>
      </w:r>
      <w:r w:rsidR="00C111E8" w:rsidRPr="00C111E8">
        <w:rPr>
          <w:color w:val="000000" w:themeColor="text1"/>
        </w:rPr>
        <w:t>el portal suman un total de 6,3</w:t>
      </w:r>
      <w:r w:rsidRPr="00C111E8">
        <w:rPr>
          <w:color w:val="000000" w:themeColor="text1"/>
        </w:rPr>
        <w:t xml:space="preserve"> créditos, concedidos por e</w:t>
      </w:r>
      <w:r w:rsidR="00155B18" w:rsidRPr="00C111E8">
        <w:rPr>
          <w:color w:val="000000" w:themeColor="text1"/>
        </w:rPr>
        <w:t>l</w:t>
      </w:r>
      <w:r w:rsidR="002F783E" w:rsidRPr="00C111E8">
        <w:rPr>
          <w:color w:val="000000" w:themeColor="text1"/>
        </w:rPr>
        <w:t xml:space="preserve"> Consejo Catalán de Formación Continuada de las Profesiones Sanitarias y la Comisión de Formación Continuada del Sistema Nacional de Salud</w:t>
      </w:r>
      <w:r w:rsidR="00155B18" w:rsidRPr="00C111E8">
        <w:rPr>
          <w:color w:val="000000" w:themeColor="text1"/>
        </w:rPr>
        <w:t>.</w:t>
      </w:r>
    </w:p>
    <w:p w:rsidR="004F623A" w:rsidRPr="00594887" w:rsidRDefault="004F623A" w:rsidP="00BD18D7">
      <w:pPr>
        <w:spacing w:after="0" w:line="240" w:lineRule="auto"/>
        <w:jc w:val="both"/>
        <w:rPr>
          <w:color w:val="000000" w:themeColor="text1"/>
        </w:rPr>
      </w:pPr>
    </w:p>
    <w:p w:rsidR="00155B18" w:rsidRPr="00594887" w:rsidRDefault="00B51B63" w:rsidP="00BD18D7">
      <w:pPr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  <w:r w:rsidRPr="00594887">
        <w:rPr>
          <w:b/>
          <w:color w:val="000000" w:themeColor="text1"/>
          <w:sz w:val="24"/>
          <w:szCs w:val="24"/>
        </w:rPr>
        <w:t>Difusión mediática y de materiales y métricas que ha tenido la actividad</w:t>
      </w:r>
    </w:p>
    <w:p w:rsidR="004F623A" w:rsidRPr="00594887" w:rsidRDefault="002C5920" w:rsidP="002F7DE2">
      <w:pPr>
        <w:spacing w:after="0" w:line="240" w:lineRule="auto"/>
        <w:ind w:left="284"/>
        <w:jc w:val="both"/>
        <w:rPr>
          <w:color w:val="000000" w:themeColor="text1"/>
        </w:rPr>
      </w:pPr>
      <w:r w:rsidRPr="00594887">
        <w:rPr>
          <w:color w:val="000000" w:themeColor="text1"/>
        </w:rPr>
        <w:t xml:space="preserve">Entre </w:t>
      </w:r>
      <w:r w:rsidR="00594887" w:rsidRPr="00594887">
        <w:rPr>
          <w:color w:val="000000" w:themeColor="text1"/>
        </w:rPr>
        <w:t xml:space="preserve">el 15 de abril de </w:t>
      </w:r>
      <w:r w:rsidRPr="00594887">
        <w:rPr>
          <w:color w:val="000000" w:themeColor="text1"/>
        </w:rPr>
        <w:t>201</w:t>
      </w:r>
      <w:r w:rsidR="00594887" w:rsidRPr="00594887">
        <w:rPr>
          <w:color w:val="000000" w:themeColor="text1"/>
        </w:rPr>
        <w:t>8</w:t>
      </w:r>
      <w:r w:rsidRPr="00594887">
        <w:rPr>
          <w:color w:val="000000" w:themeColor="text1"/>
        </w:rPr>
        <w:t xml:space="preserve"> y </w:t>
      </w:r>
      <w:r w:rsidR="00594887" w:rsidRPr="00594887">
        <w:rPr>
          <w:color w:val="000000" w:themeColor="text1"/>
        </w:rPr>
        <w:t xml:space="preserve">el 3 de abril de 2019 </w:t>
      </w:r>
      <w:r w:rsidRPr="00594887">
        <w:rPr>
          <w:color w:val="000000" w:themeColor="text1"/>
        </w:rPr>
        <w:t xml:space="preserve">se contabilizaron en la web del </w:t>
      </w:r>
      <w:r w:rsidR="00532CDD" w:rsidRPr="00594887">
        <w:rPr>
          <w:color w:val="000000" w:themeColor="text1"/>
        </w:rPr>
        <w:t xml:space="preserve">portal de formación </w:t>
      </w:r>
      <w:r w:rsidRPr="00594887">
        <w:rPr>
          <w:color w:val="000000" w:themeColor="text1"/>
        </w:rPr>
        <w:t xml:space="preserve">un total de </w:t>
      </w:r>
      <w:r w:rsidR="00594887" w:rsidRPr="00594887">
        <w:rPr>
          <w:color w:val="000000" w:themeColor="text1"/>
        </w:rPr>
        <w:t>2.851</w:t>
      </w:r>
      <w:r w:rsidRPr="00594887">
        <w:rPr>
          <w:color w:val="000000" w:themeColor="text1"/>
        </w:rPr>
        <w:t xml:space="preserve"> sesiones, con un total de </w:t>
      </w:r>
      <w:r w:rsidR="00594887" w:rsidRPr="00594887">
        <w:rPr>
          <w:color w:val="000000" w:themeColor="text1"/>
        </w:rPr>
        <w:t>45.901</w:t>
      </w:r>
      <w:r w:rsidRPr="00594887">
        <w:rPr>
          <w:color w:val="000000" w:themeColor="text1"/>
        </w:rPr>
        <w:t xml:space="preserve"> páginas vistas y una media de </w:t>
      </w:r>
      <w:r w:rsidR="00532CDD" w:rsidRPr="00594887">
        <w:rPr>
          <w:color w:val="000000" w:themeColor="text1"/>
        </w:rPr>
        <w:t>16</w:t>
      </w:r>
      <w:r w:rsidR="00D75B8C" w:rsidRPr="00594887">
        <w:rPr>
          <w:color w:val="000000" w:themeColor="text1"/>
        </w:rPr>
        <w:t>,</w:t>
      </w:r>
      <w:r w:rsidR="00594887" w:rsidRPr="00594887">
        <w:rPr>
          <w:color w:val="000000" w:themeColor="text1"/>
        </w:rPr>
        <w:t>1</w:t>
      </w:r>
      <w:r w:rsidR="00D75B8C" w:rsidRPr="00594887">
        <w:rPr>
          <w:color w:val="000000" w:themeColor="text1"/>
        </w:rPr>
        <w:t xml:space="preserve"> páginas vistas </w:t>
      </w:r>
      <w:r w:rsidR="00532CDD" w:rsidRPr="00594887">
        <w:rPr>
          <w:color w:val="000000" w:themeColor="text1"/>
        </w:rPr>
        <w:t xml:space="preserve">por sesión y </w:t>
      </w:r>
      <w:r w:rsidR="00594887" w:rsidRPr="00594887">
        <w:rPr>
          <w:color w:val="000000" w:themeColor="text1"/>
        </w:rPr>
        <w:t xml:space="preserve">prácticamente </w:t>
      </w:r>
      <w:r w:rsidR="00532CDD" w:rsidRPr="00594887">
        <w:rPr>
          <w:color w:val="000000" w:themeColor="text1"/>
        </w:rPr>
        <w:t>10 minutos duración media por visita</w:t>
      </w:r>
      <w:r w:rsidR="00594887">
        <w:rPr>
          <w:color w:val="000000" w:themeColor="text1"/>
        </w:rPr>
        <w:t>, con una tasa de rebote del 35,5%</w:t>
      </w:r>
      <w:r w:rsidR="00532CDD" w:rsidRPr="00594887">
        <w:rPr>
          <w:color w:val="000000" w:themeColor="text1"/>
        </w:rPr>
        <w:t>.</w:t>
      </w:r>
    </w:p>
    <w:p w:rsidR="00076576" w:rsidRDefault="00076576" w:rsidP="00BD18D7">
      <w:pPr>
        <w:spacing w:after="0" w:line="240" w:lineRule="auto"/>
        <w:jc w:val="both"/>
        <w:rPr>
          <w:color w:val="000000" w:themeColor="text1"/>
        </w:rPr>
      </w:pPr>
    </w:p>
    <w:p w:rsidR="00F920F8" w:rsidRPr="00594887" w:rsidRDefault="00F920F8" w:rsidP="00BD18D7">
      <w:pPr>
        <w:spacing w:after="0" w:line="240" w:lineRule="auto"/>
        <w:jc w:val="both"/>
        <w:rPr>
          <w:color w:val="000000" w:themeColor="text1"/>
        </w:rPr>
      </w:pPr>
    </w:p>
    <w:p w:rsidR="004F623A" w:rsidRPr="00C16B6D" w:rsidRDefault="004F623A" w:rsidP="00BD18D7">
      <w:pPr>
        <w:spacing w:after="0" w:line="240" w:lineRule="auto"/>
        <w:jc w:val="both"/>
        <w:rPr>
          <w:b/>
          <w:sz w:val="24"/>
          <w:szCs w:val="24"/>
        </w:rPr>
      </w:pPr>
      <w:r w:rsidRPr="00C16B6D">
        <w:rPr>
          <w:b/>
          <w:sz w:val="24"/>
          <w:szCs w:val="24"/>
        </w:rPr>
        <w:lastRenderedPageBreak/>
        <w:t>Cliente</w:t>
      </w:r>
    </w:p>
    <w:p w:rsidR="004F623A" w:rsidRPr="00C16B6D" w:rsidRDefault="00163B30" w:rsidP="002F7DE2">
      <w:pPr>
        <w:spacing w:after="0" w:line="240" w:lineRule="auto"/>
        <w:ind w:left="284"/>
        <w:jc w:val="both"/>
      </w:pPr>
      <w:proofErr w:type="spellStart"/>
      <w:r w:rsidRPr="00C16B6D">
        <w:t>Otsuka</w:t>
      </w:r>
      <w:proofErr w:type="spellEnd"/>
      <w:r w:rsidRPr="00C16B6D">
        <w:t xml:space="preserve"> </w:t>
      </w:r>
      <w:proofErr w:type="spellStart"/>
      <w:r w:rsidRPr="00C16B6D">
        <w:t>Pharmaceutical</w:t>
      </w:r>
      <w:proofErr w:type="spellEnd"/>
      <w:r w:rsidRPr="00C16B6D">
        <w:t>, S.A.</w:t>
      </w:r>
    </w:p>
    <w:p w:rsidR="004F623A" w:rsidRPr="00C16B6D" w:rsidRDefault="004F623A" w:rsidP="00BD18D7">
      <w:pPr>
        <w:spacing w:after="0" w:line="240" w:lineRule="auto"/>
        <w:jc w:val="both"/>
      </w:pPr>
    </w:p>
    <w:p w:rsidR="004F623A" w:rsidRPr="00C16B6D" w:rsidRDefault="004F623A" w:rsidP="00BD18D7">
      <w:pPr>
        <w:spacing w:after="0" w:line="240" w:lineRule="auto"/>
        <w:jc w:val="both"/>
        <w:rPr>
          <w:b/>
          <w:sz w:val="24"/>
          <w:szCs w:val="24"/>
        </w:rPr>
      </w:pPr>
      <w:r w:rsidRPr="00C16B6D">
        <w:rPr>
          <w:b/>
          <w:sz w:val="24"/>
          <w:szCs w:val="24"/>
        </w:rPr>
        <w:t>Persona de contacto del cliente</w:t>
      </w:r>
    </w:p>
    <w:p w:rsidR="004F623A" w:rsidRPr="00C16B6D" w:rsidRDefault="00163B30" w:rsidP="002F7DE2">
      <w:pPr>
        <w:spacing w:after="0" w:line="240" w:lineRule="auto"/>
        <w:ind w:left="284"/>
        <w:jc w:val="both"/>
      </w:pPr>
      <w:proofErr w:type="spellStart"/>
      <w:r w:rsidRPr="00C16B6D">
        <w:t>Mònica</w:t>
      </w:r>
      <w:proofErr w:type="spellEnd"/>
      <w:r w:rsidRPr="00C16B6D">
        <w:t xml:space="preserve"> Guerrero</w:t>
      </w:r>
    </w:p>
    <w:p w:rsidR="004F623A" w:rsidRPr="00C16B6D" w:rsidRDefault="004F623A" w:rsidP="00BD18D7">
      <w:pPr>
        <w:spacing w:after="0" w:line="240" w:lineRule="auto"/>
        <w:jc w:val="both"/>
      </w:pPr>
    </w:p>
    <w:p w:rsidR="004F623A" w:rsidRPr="00C16B6D" w:rsidRDefault="004F623A" w:rsidP="00BD18D7">
      <w:pPr>
        <w:spacing w:after="0" w:line="240" w:lineRule="auto"/>
        <w:jc w:val="both"/>
        <w:rPr>
          <w:b/>
          <w:sz w:val="24"/>
          <w:szCs w:val="24"/>
        </w:rPr>
      </w:pPr>
      <w:r w:rsidRPr="00C16B6D">
        <w:rPr>
          <w:b/>
          <w:sz w:val="24"/>
          <w:szCs w:val="24"/>
        </w:rPr>
        <w:t>E-mail de contacto del cliente</w:t>
      </w:r>
    </w:p>
    <w:p w:rsidR="004F623A" w:rsidRPr="00C16B6D" w:rsidRDefault="00163B30" w:rsidP="002F7DE2">
      <w:pPr>
        <w:spacing w:after="0" w:line="240" w:lineRule="auto"/>
        <w:ind w:left="284"/>
        <w:jc w:val="both"/>
      </w:pPr>
      <w:r w:rsidRPr="00C16B6D">
        <w:t>mguerrero@otsuka.es</w:t>
      </w:r>
    </w:p>
    <w:p w:rsidR="00365229" w:rsidRPr="009A512B" w:rsidRDefault="00365229" w:rsidP="00BD18D7">
      <w:pPr>
        <w:spacing w:after="0" w:line="240" w:lineRule="auto"/>
        <w:jc w:val="both"/>
        <w:rPr>
          <w:b/>
          <w:sz w:val="24"/>
          <w:szCs w:val="24"/>
        </w:rPr>
      </w:pPr>
    </w:p>
    <w:p w:rsidR="004F623A" w:rsidRPr="009A512B" w:rsidRDefault="004F623A" w:rsidP="00BD18D7">
      <w:pPr>
        <w:spacing w:after="0" w:line="240" w:lineRule="auto"/>
        <w:jc w:val="both"/>
        <w:rPr>
          <w:b/>
          <w:sz w:val="24"/>
          <w:szCs w:val="24"/>
        </w:rPr>
      </w:pPr>
      <w:r w:rsidRPr="009A512B">
        <w:rPr>
          <w:b/>
          <w:sz w:val="24"/>
          <w:szCs w:val="24"/>
        </w:rPr>
        <w:t>Fecha de edición</w:t>
      </w:r>
    </w:p>
    <w:p w:rsidR="004F623A" w:rsidRPr="009A512B" w:rsidRDefault="009A512B" w:rsidP="002F7DE2">
      <w:pPr>
        <w:spacing w:after="0" w:line="240" w:lineRule="auto"/>
        <w:ind w:left="284"/>
        <w:jc w:val="both"/>
      </w:pPr>
      <w:r w:rsidRPr="009A512B">
        <w:t>Mayo de 2018</w:t>
      </w:r>
    </w:p>
    <w:p w:rsidR="004F623A" w:rsidRPr="009A512B" w:rsidRDefault="004F623A" w:rsidP="00BD18D7">
      <w:pPr>
        <w:spacing w:after="0" w:line="240" w:lineRule="auto"/>
        <w:jc w:val="both"/>
      </w:pPr>
    </w:p>
    <w:p w:rsidR="004F623A" w:rsidRPr="00C16B6D" w:rsidRDefault="004F623A" w:rsidP="00BD18D7">
      <w:pPr>
        <w:spacing w:after="0" w:line="240" w:lineRule="auto"/>
        <w:jc w:val="both"/>
        <w:rPr>
          <w:b/>
          <w:sz w:val="24"/>
          <w:szCs w:val="24"/>
        </w:rPr>
      </w:pPr>
      <w:r w:rsidRPr="00C16B6D">
        <w:rPr>
          <w:b/>
          <w:sz w:val="24"/>
          <w:szCs w:val="24"/>
        </w:rPr>
        <w:t>Director creativo</w:t>
      </w:r>
    </w:p>
    <w:p w:rsidR="004F4B4D" w:rsidRPr="00C16B6D" w:rsidRDefault="004F4B4D" w:rsidP="002F7DE2">
      <w:pPr>
        <w:spacing w:after="0" w:line="240" w:lineRule="auto"/>
        <w:ind w:left="284"/>
        <w:jc w:val="both"/>
      </w:pPr>
      <w:r w:rsidRPr="00C16B6D">
        <w:t>Ismael Cánovas</w:t>
      </w:r>
    </w:p>
    <w:p w:rsidR="004F4B4D" w:rsidRPr="00C16B6D" w:rsidRDefault="004F4B4D" w:rsidP="00BD18D7">
      <w:pPr>
        <w:spacing w:after="0" w:line="240" w:lineRule="auto"/>
        <w:jc w:val="both"/>
      </w:pPr>
    </w:p>
    <w:p w:rsidR="004F623A" w:rsidRPr="00C16B6D" w:rsidRDefault="004F623A" w:rsidP="00BD18D7">
      <w:pPr>
        <w:spacing w:after="0" w:line="240" w:lineRule="auto"/>
        <w:jc w:val="both"/>
        <w:rPr>
          <w:b/>
          <w:sz w:val="24"/>
          <w:szCs w:val="24"/>
        </w:rPr>
      </w:pPr>
      <w:r w:rsidRPr="00C16B6D">
        <w:rPr>
          <w:b/>
          <w:sz w:val="24"/>
          <w:szCs w:val="24"/>
        </w:rPr>
        <w:t>Director de proyecto</w:t>
      </w:r>
    </w:p>
    <w:p w:rsidR="004F4B4D" w:rsidRPr="00C16B6D" w:rsidRDefault="004F4B4D" w:rsidP="002F7DE2">
      <w:pPr>
        <w:spacing w:after="0" w:line="240" w:lineRule="auto"/>
        <w:ind w:left="284"/>
        <w:jc w:val="both"/>
      </w:pPr>
      <w:r w:rsidRPr="00C16B6D">
        <w:t>Josep Piera</w:t>
      </w:r>
    </w:p>
    <w:p w:rsidR="004F4B4D" w:rsidRPr="00C16B6D" w:rsidRDefault="004F4B4D" w:rsidP="00BD18D7">
      <w:pPr>
        <w:spacing w:after="0" w:line="240" w:lineRule="auto"/>
        <w:jc w:val="both"/>
      </w:pPr>
    </w:p>
    <w:p w:rsidR="004F623A" w:rsidRPr="00C16B6D" w:rsidRDefault="004F623A" w:rsidP="00BD18D7">
      <w:pPr>
        <w:spacing w:after="0" w:line="240" w:lineRule="auto"/>
        <w:jc w:val="both"/>
        <w:rPr>
          <w:b/>
          <w:sz w:val="24"/>
          <w:szCs w:val="24"/>
        </w:rPr>
      </w:pPr>
      <w:r w:rsidRPr="00C16B6D">
        <w:rPr>
          <w:b/>
          <w:sz w:val="24"/>
          <w:szCs w:val="24"/>
        </w:rPr>
        <w:t>Responsable de contenidos</w:t>
      </w:r>
    </w:p>
    <w:p w:rsidR="004F623A" w:rsidRPr="00C16B6D" w:rsidRDefault="004F4B4D" w:rsidP="002F7DE2">
      <w:pPr>
        <w:spacing w:after="0" w:line="240" w:lineRule="auto"/>
        <w:ind w:left="284"/>
        <w:jc w:val="both"/>
      </w:pPr>
      <w:r w:rsidRPr="00C16B6D">
        <w:t>Xavier Tapounet</w:t>
      </w:r>
    </w:p>
    <w:p w:rsidR="004F623A" w:rsidRPr="00C16B6D" w:rsidRDefault="004F623A" w:rsidP="00BD18D7">
      <w:pPr>
        <w:spacing w:after="0" w:line="240" w:lineRule="auto"/>
        <w:jc w:val="both"/>
      </w:pPr>
    </w:p>
    <w:p w:rsidR="004F623A" w:rsidRDefault="004F623A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tbl>
      <w:tblPr>
        <w:tblStyle w:val="Tablaconcuadrcula"/>
        <w:tblpPr w:leftFromText="141" w:rightFromText="141" w:vertAnchor="page" w:horzAnchor="page" w:tblpX="960" w:tblpY="3007"/>
        <w:tblW w:w="10031" w:type="dxa"/>
        <w:tblLook w:val="04A0"/>
      </w:tblPr>
      <w:tblGrid>
        <w:gridCol w:w="4361"/>
        <w:gridCol w:w="2551"/>
        <w:gridCol w:w="1560"/>
        <w:gridCol w:w="1559"/>
      </w:tblGrid>
      <w:tr w:rsidR="00F920F8" w:rsidTr="00F920F8">
        <w:trPr>
          <w:trHeight w:val="416"/>
        </w:trPr>
        <w:tc>
          <w:tcPr>
            <w:tcW w:w="4361" w:type="dxa"/>
            <w:vAlign w:val="center"/>
          </w:tcPr>
          <w:p w:rsidR="00F920F8" w:rsidRPr="007C0D02" w:rsidRDefault="00F920F8" w:rsidP="00F920F8">
            <w:pPr>
              <w:jc w:val="center"/>
              <w:rPr>
                <w:b/>
              </w:rPr>
            </w:pPr>
            <w:r w:rsidRPr="007C0D02">
              <w:rPr>
                <w:b/>
              </w:rPr>
              <w:t>Título del curso</w:t>
            </w:r>
          </w:p>
        </w:tc>
        <w:tc>
          <w:tcPr>
            <w:tcW w:w="2551" w:type="dxa"/>
            <w:vAlign w:val="center"/>
          </w:tcPr>
          <w:p w:rsidR="00F920F8" w:rsidRPr="007C0D02" w:rsidRDefault="00F920F8" w:rsidP="00F920F8">
            <w:pPr>
              <w:jc w:val="center"/>
              <w:rPr>
                <w:b/>
              </w:rPr>
            </w:pPr>
            <w:r w:rsidRPr="007C0D02">
              <w:rPr>
                <w:b/>
              </w:rPr>
              <w:t>Formato</w:t>
            </w:r>
          </w:p>
        </w:tc>
        <w:tc>
          <w:tcPr>
            <w:tcW w:w="1560" w:type="dxa"/>
            <w:vAlign w:val="center"/>
          </w:tcPr>
          <w:p w:rsidR="00F920F8" w:rsidRPr="007C0D02" w:rsidRDefault="00F920F8" w:rsidP="00F920F8">
            <w:pPr>
              <w:jc w:val="center"/>
              <w:rPr>
                <w:b/>
              </w:rPr>
            </w:pPr>
            <w:r w:rsidRPr="007C0D02">
              <w:rPr>
                <w:b/>
              </w:rPr>
              <w:t>Registrados</w:t>
            </w:r>
          </w:p>
        </w:tc>
        <w:tc>
          <w:tcPr>
            <w:tcW w:w="1559" w:type="dxa"/>
            <w:vAlign w:val="center"/>
          </w:tcPr>
          <w:p w:rsidR="00F920F8" w:rsidRPr="007C0D02" w:rsidRDefault="00F920F8" w:rsidP="00F920F8">
            <w:pPr>
              <w:jc w:val="center"/>
              <w:rPr>
                <w:b/>
              </w:rPr>
            </w:pPr>
            <w:r w:rsidRPr="007C0D02">
              <w:rPr>
                <w:b/>
              </w:rPr>
              <w:t>Acreditados</w:t>
            </w:r>
          </w:p>
        </w:tc>
      </w:tr>
      <w:tr w:rsidR="00F920F8" w:rsidTr="00F920F8">
        <w:trPr>
          <w:trHeight w:val="695"/>
        </w:trPr>
        <w:tc>
          <w:tcPr>
            <w:tcW w:w="4361" w:type="dxa"/>
            <w:vAlign w:val="center"/>
          </w:tcPr>
          <w:p w:rsidR="00F920F8" w:rsidRPr="0073579E" w:rsidRDefault="00F920F8" w:rsidP="00F920F8">
            <w:pPr>
              <w:spacing w:before="100" w:beforeAutospacing="1" w:after="100" w:afterAutospacing="1"/>
              <w:outlineLvl w:val="2"/>
              <w:rPr>
                <w:rFonts w:cstheme="minorHAnsi"/>
                <w:b/>
              </w:rPr>
            </w:pPr>
            <w:r w:rsidRPr="0073579E">
              <w:rPr>
                <w:rFonts w:eastAsia="Times New Roman" w:cstheme="minorHAnsi"/>
                <w:b/>
                <w:bCs/>
                <w:lang w:eastAsia="es-ES"/>
              </w:rPr>
              <w:t xml:space="preserve">Manejo del paciente con </w:t>
            </w:r>
            <w:proofErr w:type="spellStart"/>
            <w:r w:rsidRPr="0073579E">
              <w:rPr>
                <w:rFonts w:eastAsia="Times New Roman" w:cstheme="minorHAnsi"/>
                <w:b/>
                <w:bCs/>
                <w:lang w:eastAsia="es-ES"/>
              </w:rPr>
              <w:t>poliquistosis</w:t>
            </w:r>
            <w:proofErr w:type="spellEnd"/>
            <w:r w:rsidRPr="0073579E">
              <w:rPr>
                <w:rFonts w:eastAsia="Times New Roman" w:cstheme="minorHAnsi"/>
                <w:b/>
                <w:bCs/>
                <w:lang w:eastAsia="es-ES"/>
              </w:rPr>
              <w:t xml:space="preserve"> renal </w:t>
            </w:r>
            <w:proofErr w:type="spellStart"/>
            <w:r w:rsidRPr="0073579E">
              <w:rPr>
                <w:rFonts w:eastAsia="Times New Roman" w:cstheme="minorHAnsi"/>
                <w:b/>
                <w:bCs/>
                <w:lang w:eastAsia="es-ES"/>
              </w:rPr>
              <w:t>autosómica</w:t>
            </w:r>
            <w:proofErr w:type="spellEnd"/>
            <w:r w:rsidRPr="0073579E">
              <w:rPr>
                <w:rFonts w:eastAsia="Times New Roman" w:cstheme="minorHAnsi"/>
                <w:b/>
                <w:bCs/>
                <w:lang w:eastAsia="es-ES"/>
              </w:rPr>
              <w:t xml:space="preserve"> dominante desde la FARMACIA HOSPITALARIA</w:t>
            </w:r>
          </w:p>
        </w:tc>
        <w:tc>
          <w:tcPr>
            <w:tcW w:w="2551" w:type="dxa"/>
            <w:vAlign w:val="center"/>
          </w:tcPr>
          <w:p w:rsidR="00F920F8" w:rsidRDefault="00F920F8" w:rsidP="00F920F8">
            <w:pPr>
              <w:jc w:val="center"/>
            </w:pPr>
            <w:r>
              <w:t>Curso online (contenido teórico)</w:t>
            </w:r>
          </w:p>
        </w:tc>
        <w:tc>
          <w:tcPr>
            <w:tcW w:w="1560" w:type="dxa"/>
            <w:vAlign w:val="center"/>
          </w:tcPr>
          <w:p w:rsidR="00F920F8" w:rsidRDefault="00F920F8" w:rsidP="00F920F8">
            <w:pPr>
              <w:jc w:val="center"/>
            </w:pPr>
            <w:r>
              <w:t>265</w:t>
            </w:r>
          </w:p>
        </w:tc>
        <w:tc>
          <w:tcPr>
            <w:tcW w:w="1559" w:type="dxa"/>
            <w:vAlign w:val="center"/>
          </w:tcPr>
          <w:p w:rsidR="00F920F8" w:rsidRDefault="00F920F8" w:rsidP="00F920F8">
            <w:pPr>
              <w:jc w:val="center"/>
            </w:pPr>
            <w:r>
              <w:t>196</w:t>
            </w:r>
          </w:p>
        </w:tc>
      </w:tr>
      <w:tr w:rsidR="00F920F8" w:rsidTr="00F920F8">
        <w:trPr>
          <w:trHeight w:val="714"/>
        </w:trPr>
        <w:tc>
          <w:tcPr>
            <w:tcW w:w="4361" w:type="dxa"/>
            <w:vAlign w:val="center"/>
          </w:tcPr>
          <w:p w:rsidR="00F920F8" w:rsidRPr="0073579E" w:rsidRDefault="00F920F8" w:rsidP="00F920F8">
            <w:pPr>
              <w:pStyle w:val="Ttulo3"/>
              <w:outlineLvl w:val="2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Importancia de la genética en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poliquistosis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renal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autosómica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dominante: predicción de rápida progresión</w:t>
            </w:r>
          </w:p>
        </w:tc>
        <w:tc>
          <w:tcPr>
            <w:tcW w:w="2551" w:type="dxa"/>
            <w:vAlign w:val="center"/>
          </w:tcPr>
          <w:p w:rsidR="00F920F8" w:rsidRDefault="00F920F8" w:rsidP="00F920F8">
            <w:pPr>
              <w:jc w:val="center"/>
            </w:pPr>
            <w:r>
              <w:t>Seminario acreditado (</w:t>
            </w:r>
            <w:proofErr w:type="spellStart"/>
            <w:r>
              <w:t>webcasts</w:t>
            </w:r>
            <w:proofErr w:type="spellEnd"/>
            <w:r>
              <w:t>)</w:t>
            </w:r>
          </w:p>
        </w:tc>
        <w:tc>
          <w:tcPr>
            <w:tcW w:w="1560" w:type="dxa"/>
            <w:vAlign w:val="center"/>
          </w:tcPr>
          <w:p w:rsidR="00F920F8" w:rsidRDefault="00F920F8" w:rsidP="00F920F8">
            <w:pPr>
              <w:jc w:val="center"/>
            </w:pPr>
            <w:r>
              <w:t>277</w:t>
            </w:r>
          </w:p>
        </w:tc>
        <w:tc>
          <w:tcPr>
            <w:tcW w:w="1559" w:type="dxa"/>
            <w:vAlign w:val="center"/>
          </w:tcPr>
          <w:p w:rsidR="00F920F8" w:rsidRDefault="00F920F8" w:rsidP="00F920F8">
            <w:pPr>
              <w:jc w:val="center"/>
            </w:pPr>
            <w:r>
              <w:t>158</w:t>
            </w:r>
          </w:p>
        </w:tc>
      </w:tr>
      <w:tr w:rsidR="00F920F8" w:rsidTr="00F920F8">
        <w:trPr>
          <w:trHeight w:val="966"/>
        </w:trPr>
        <w:tc>
          <w:tcPr>
            <w:tcW w:w="4361" w:type="dxa"/>
            <w:vAlign w:val="center"/>
          </w:tcPr>
          <w:p w:rsidR="00F920F8" w:rsidRPr="0073579E" w:rsidRDefault="00F920F8" w:rsidP="00F920F8">
            <w:pPr>
              <w:pStyle w:val="Ttulo3"/>
              <w:outlineLvl w:val="2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Diagnóstico y clasificación de la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Poliquistosis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Renal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Autosómica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Dominante: uso de las técnicas de imagen y el volumen renal total</w:t>
            </w:r>
          </w:p>
        </w:tc>
        <w:tc>
          <w:tcPr>
            <w:tcW w:w="2551" w:type="dxa"/>
            <w:vAlign w:val="center"/>
          </w:tcPr>
          <w:p w:rsidR="00F920F8" w:rsidRDefault="00F920F8" w:rsidP="00F920F8">
            <w:pPr>
              <w:jc w:val="center"/>
            </w:pPr>
            <w:r>
              <w:t>Seminario acreditado (</w:t>
            </w:r>
            <w:proofErr w:type="spellStart"/>
            <w:r>
              <w:t>webcasts</w:t>
            </w:r>
            <w:proofErr w:type="spellEnd"/>
            <w:r>
              <w:t>)</w:t>
            </w:r>
          </w:p>
        </w:tc>
        <w:tc>
          <w:tcPr>
            <w:tcW w:w="1560" w:type="dxa"/>
            <w:vAlign w:val="center"/>
          </w:tcPr>
          <w:p w:rsidR="00F920F8" w:rsidRDefault="00F920F8" w:rsidP="00F920F8">
            <w:pPr>
              <w:jc w:val="center"/>
            </w:pPr>
            <w:r>
              <w:t>282</w:t>
            </w:r>
          </w:p>
        </w:tc>
        <w:tc>
          <w:tcPr>
            <w:tcW w:w="1559" w:type="dxa"/>
            <w:vAlign w:val="center"/>
          </w:tcPr>
          <w:p w:rsidR="00F920F8" w:rsidRDefault="00F920F8" w:rsidP="00F920F8">
            <w:pPr>
              <w:jc w:val="center"/>
            </w:pPr>
            <w:r>
              <w:t>202</w:t>
            </w:r>
          </w:p>
        </w:tc>
      </w:tr>
      <w:tr w:rsidR="00F920F8" w:rsidTr="00F920F8">
        <w:trPr>
          <w:trHeight w:val="837"/>
        </w:trPr>
        <w:tc>
          <w:tcPr>
            <w:tcW w:w="4361" w:type="dxa"/>
            <w:vAlign w:val="center"/>
          </w:tcPr>
          <w:p w:rsidR="00F920F8" w:rsidRPr="0073579E" w:rsidRDefault="00F920F8" w:rsidP="00F920F8">
            <w:pPr>
              <w:pStyle w:val="Ttulo3"/>
              <w:outlineLvl w:val="2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Bases racionales para el tratamiento de la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poliquistosis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renal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autosómica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dominante</w:t>
            </w:r>
          </w:p>
        </w:tc>
        <w:tc>
          <w:tcPr>
            <w:tcW w:w="2551" w:type="dxa"/>
            <w:vAlign w:val="center"/>
          </w:tcPr>
          <w:p w:rsidR="00F920F8" w:rsidRDefault="00F920F8" w:rsidP="00F920F8">
            <w:pPr>
              <w:jc w:val="center"/>
            </w:pPr>
            <w:r>
              <w:t>Seminario acreditado (</w:t>
            </w:r>
            <w:proofErr w:type="spellStart"/>
            <w:r>
              <w:t>webcasts</w:t>
            </w:r>
            <w:proofErr w:type="spellEnd"/>
            <w:r>
              <w:t>)</w:t>
            </w:r>
          </w:p>
        </w:tc>
        <w:tc>
          <w:tcPr>
            <w:tcW w:w="1560" w:type="dxa"/>
            <w:vAlign w:val="center"/>
          </w:tcPr>
          <w:p w:rsidR="00F920F8" w:rsidRDefault="00F920F8" w:rsidP="00F920F8">
            <w:pPr>
              <w:jc w:val="center"/>
            </w:pPr>
            <w:r>
              <w:t>345</w:t>
            </w:r>
          </w:p>
        </w:tc>
        <w:tc>
          <w:tcPr>
            <w:tcW w:w="1559" w:type="dxa"/>
            <w:vAlign w:val="center"/>
          </w:tcPr>
          <w:p w:rsidR="00F920F8" w:rsidRDefault="00F920F8" w:rsidP="00F920F8">
            <w:pPr>
              <w:jc w:val="center"/>
            </w:pPr>
            <w:r>
              <w:t>263</w:t>
            </w:r>
          </w:p>
        </w:tc>
      </w:tr>
      <w:tr w:rsidR="00F920F8" w:rsidTr="00F920F8">
        <w:trPr>
          <w:trHeight w:val="707"/>
        </w:trPr>
        <w:tc>
          <w:tcPr>
            <w:tcW w:w="4361" w:type="dxa"/>
            <w:vAlign w:val="center"/>
          </w:tcPr>
          <w:p w:rsidR="00F920F8" w:rsidRPr="0073579E" w:rsidRDefault="00F920F8" w:rsidP="00F920F8">
            <w:pPr>
              <w:pStyle w:val="Ttulo3"/>
              <w:outlineLvl w:val="2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Cambio de paradigma en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Poliquistosis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Renal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Autosómica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Dominante</w:t>
            </w:r>
          </w:p>
        </w:tc>
        <w:tc>
          <w:tcPr>
            <w:tcW w:w="2551" w:type="dxa"/>
            <w:vAlign w:val="center"/>
          </w:tcPr>
          <w:p w:rsidR="00F920F8" w:rsidRDefault="00F920F8" w:rsidP="00F920F8">
            <w:pPr>
              <w:jc w:val="center"/>
            </w:pPr>
            <w:r>
              <w:t>Seminario acreditado (</w:t>
            </w:r>
            <w:proofErr w:type="spellStart"/>
            <w:r>
              <w:t>webcasts</w:t>
            </w:r>
            <w:proofErr w:type="spellEnd"/>
            <w:r>
              <w:t>)</w:t>
            </w:r>
          </w:p>
        </w:tc>
        <w:tc>
          <w:tcPr>
            <w:tcW w:w="1560" w:type="dxa"/>
            <w:vAlign w:val="center"/>
          </w:tcPr>
          <w:p w:rsidR="00F920F8" w:rsidRDefault="00F920F8" w:rsidP="00F920F8">
            <w:pPr>
              <w:jc w:val="center"/>
            </w:pPr>
            <w:r>
              <w:t>313</w:t>
            </w:r>
          </w:p>
        </w:tc>
        <w:tc>
          <w:tcPr>
            <w:tcW w:w="1559" w:type="dxa"/>
            <w:vAlign w:val="center"/>
          </w:tcPr>
          <w:p w:rsidR="00F920F8" w:rsidRDefault="00F920F8" w:rsidP="00F920F8">
            <w:pPr>
              <w:jc w:val="center"/>
            </w:pPr>
            <w:r>
              <w:t>212</w:t>
            </w:r>
          </w:p>
        </w:tc>
      </w:tr>
      <w:tr w:rsidR="00F920F8" w:rsidTr="00F920F8">
        <w:trPr>
          <w:trHeight w:val="845"/>
        </w:trPr>
        <w:tc>
          <w:tcPr>
            <w:tcW w:w="4361" w:type="dxa"/>
            <w:vAlign w:val="center"/>
          </w:tcPr>
          <w:p w:rsidR="00F920F8" w:rsidRPr="0073579E" w:rsidRDefault="00F920F8" w:rsidP="00F920F8">
            <w:pPr>
              <w:pStyle w:val="Ttulo3"/>
              <w:outlineLvl w:val="2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Actualización en el manejo clínico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de la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Poliquistosis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Renal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Autosómica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Dominante</w:t>
            </w:r>
          </w:p>
        </w:tc>
        <w:tc>
          <w:tcPr>
            <w:tcW w:w="2551" w:type="dxa"/>
            <w:vAlign w:val="center"/>
          </w:tcPr>
          <w:p w:rsidR="00F920F8" w:rsidRDefault="00F920F8" w:rsidP="00F920F8">
            <w:pPr>
              <w:jc w:val="center"/>
            </w:pPr>
            <w:r>
              <w:t>Seminario acreditado (</w:t>
            </w:r>
            <w:proofErr w:type="spellStart"/>
            <w:r>
              <w:t>webcasts</w:t>
            </w:r>
            <w:proofErr w:type="spellEnd"/>
            <w:r>
              <w:t>)</w:t>
            </w:r>
          </w:p>
        </w:tc>
        <w:tc>
          <w:tcPr>
            <w:tcW w:w="1560" w:type="dxa"/>
            <w:vAlign w:val="center"/>
          </w:tcPr>
          <w:p w:rsidR="00F920F8" w:rsidRDefault="00F920F8" w:rsidP="00F920F8">
            <w:pPr>
              <w:jc w:val="center"/>
            </w:pPr>
            <w:r>
              <w:t>310</w:t>
            </w:r>
          </w:p>
        </w:tc>
        <w:tc>
          <w:tcPr>
            <w:tcW w:w="1559" w:type="dxa"/>
            <w:vAlign w:val="center"/>
          </w:tcPr>
          <w:p w:rsidR="00F920F8" w:rsidRDefault="00F920F8" w:rsidP="00F920F8">
            <w:pPr>
              <w:jc w:val="center"/>
            </w:pPr>
            <w:r>
              <w:t>187</w:t>
            </w:r>
          </w:p>
        </w:tc>
      </w:tr>
      <w:tr w:rsidR="00F920F8" w:rsidTr="00F920F8">
        <w:trPr>
          <w:trHeight w:val="687"/>
        </w:trPr>
        <w:tc>
          <w:tcPr>
            <w:tcW w:w="4361" w:type="dxa"/>
            <w:vAlign w:val="center"/>
          </w:tcPr>
          <w:p w:rsidR="00F920F8" w:rsidRPr="0073579E" w:rsidRDefault="00F920F8" w:rsidP="00F920F8">
            <w:pPr>
              <w:pStyle w:val="Ttulo3"/>
              <w:outlineLvl w:val="2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Identificación de rápidos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progresadores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en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Poliquistosis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Renal </w:t>
            </w:r>
            <w:proofErr w:type="spellStart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>Autosómica</w:t>
            </w:r>
            <w:proofErr w:type="spellEnd"/>
            <w:r w:rsidRPr="0073579E">
              <w:rPr>
                <w:rFonts w:asciiTheme="minorHAnsi" w:hAnsiTheme="minorHAnsi" w:cstheme="minorHAnsi"/>
                <w:sz w:val="22"/>
                <w:szCs w:val="22"/>
              </w:rPr>
              <w:t xml:space="preserve"> Dominante</w:t>
            </w:r>
          </w:p>
        </w:tc>
        <w:tc>
          <w:tcPr>
            <w:tcW w:w="2551" w:type="dxa"/>
            <w:vAlign w:val="center"/>
          </w:tcPr>
          <w:p w:rsidR="00F920F8" w:rsidRDefault="00F920F8" w:rsidP="00F920F8">
            <w:pPr>
              <w:jc w:val="center"/>
            </w:pPr>
            <w:r>
              <w:t>Curso online (contenido teórico)</w:t>
            </w:r>
          </w:p>
        </w:tc>
        <w:tc>
          <w:tcPr>
            <w:tcW w:w="1560" w:type="dxa"/>
            <w:vAlign w:val="center"/>
          </w:tcPr>
          <w:p w:rsidR="00F920F8" w:rsidRDefault="00F920F8" w:rsidP="00F920F8">
            <w:pPr>
              <w:jc w:val="center"/>
            </w:pPr>
            <w:r>
              <w:t>353</w:t>
            </w:r>
          </w:p>
        </w:tc>
        <w:tc>
          <w:tcPr>
            <w:tcW w:w="1559" w:type="dxa"/>
            <w:vAlign w:val="center"/>
          </w:tcPr>
          <w:p w:rsidR="00F920F8" w:rsidRDefault="00F920F8" w:rsidP="00F920F8">
            <w:pPr>
              <w:jc w:val="center"/>
            </w:pPr>
            <w:r>
              <w:t>294</w:t>
            </w:r>
          </w:p>
        </w:tc>
      </w:tr>
      <w:tr w:rsidR="00F920F8" w:rsidTr="00F920F8">
        <w:trPr>
          <w:trHeight w:val="417"/>
        </w:trPr>
        <w:tc>
          <w:tcPr>
            <w:tcW w:w="4361" w:type="dxa"/>
            <w:vAlign w:val="center"/>
          </w:tcPr>
          <w:p w:rsidR="00F920F8" w:rsidRPr="0073579E" w:rsidRDefault="00F920F8" w:rsidP="00F920F8">
            <w:pPr>
              <w:rPr>
                <w:rFonts w:cstheme="minorHAnsi"/>
                <w:b/>
              </w:rPr>
            </w:pPr>
            <w:r w:rsidRPr="0073579E">
              <w:rPr>
                <w:rFonts w:cstheme="minorHAnsi"/>
                <w:b/>
              </w:rPr>
              <w:t>Genética y enfermedades renales</w:t>
            </w:r>
          </w:p>
        </w:tc>
        <w:tc>
          <w:tcPr>
            <w:tcW w:w="2551" w:type="dxa"/>
            <w:vAlign w:val="center"/>
          </w:tcPr>
          <w:p w:rsidR="00F920F8" w:rsidRDefault="00F920F8" w:rsidP="00F920F8">
            <w:pPr>
              <w:jc w:val="center"/>
            </w:pPr>
            <w:r>
              <w:t>Seminario acreditado (</w:t>
            </w:r>
            <w:proofErr w:type="spellStart"/>
            <w:r>
              <w:t>webcasts</w:t>
            </w:r>
            <w:proofErr w:type="spellEnd"/>
            <w:r>
              <w:t>)</w:t>
            </w:r>
          </w:p>
        </w:tc>
        <w:tc>
          <w:tcPr>
            <w:tcW w:w="3119" w:type="dxa"/>
            <w:gridSpan w:val="2"/>
            <w:vAlign w:val="center"/>
          </w:tcPr>
          <w:p w:rsidR="00F920F8" w:rsidRDefault="00F920F8" w:rsidP="00F920F8">
            <w:pPr>
              <w:jc w:val="center"/>
            </w:pPr>
            <w:r>
              <w:t>Próxima publicación</w:t>
            </w:r>
          </w:p>
        </w:tc>
      </w:tr>
    </w:tbl>
    <w:p w:rsidR="00F920F8" w:rsidRPr="007C0D02" w:rsidRDefault="00F920F8" w:rsidP="00F920F8">
      <w:pPr>
        <w:rPr>
          <w:b/>
          <w:sz w:val="32"/>
          <w:szCs w:val="32"/>
        </w:rPr>
      </w:pPr>
      <w:r w:rsidRPr="007C0D02">
        <w:rPr>
          <w:b/>
          <w:sz w:val="32"/>
          <w:szCs w:val="32"/>
        </w:rPr>
        <w:t xml:space="preserve">Portal de formación en </w:t>
      </w:r>
      <w:proofErr w:type="spellStart"/>
      <w:r>
        <w:rPr>
          <w:b/>
          <w:sz w:val="32"/>
          <w:szCs w:val="32"/>
        </w:rPr>
        <w:t>Poliquistosis</w:t>
      </w:r>
      <w:proofErr w:type="spellEnd"/>
      <w:r>
        <w:rPr>
          <w:b/>
          <w:sz w:val="32"/>
          <w:szCs w:val="32"/>
        </w:rPr>
        <w:t xml:space="preserve"> renal </w:t>
      </w:r>
      <w:proofErr w:type="spellStart"/>
      <w:r>
        <w:rPr>
          <w:b/>
          <w:sz w:val="32"/>
          <w:szCs w:val="32"/>
        </w:rPr>
        <w:t>autosómica</w:t>
      </w:r>
      <w:proofErr w:type="spellEnd"/>
      <w:r>
        <w:rPr>
          <w:b/>
          <w:sz w:val="32"/>
          <w:szCs w:val="32"/>
        </w:rPr>
        <w:t xml:space="preserve"> dominante</w:t>
      </w:r>
      <w:r w:rsidRPr="007C0D02">
        <w:rPr>
          <w:b/>
          <w:sz w:val="32"/>
          <w:szCs w:val="32"/>
        </w:rPr>
        <w:t>: contenidos</w:t>
      </w:r>
      <w:r>
        <w:rPr>
          <w:b/>
          <w:sz w:val="32"/>
          <w:szCs w:val="32"/>
        </w:rPr>
        <w:t xml:space="preserve"> acreditados</w:t>
      </w: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Default="00F920F8" w:rsidP="00BD18D7">
      <w:pPr>
        <w:spacing w:after="0" w:line="240" w:lineRule="auto"/>
        <w:jc w:val="both"/>
      </w:pPr>
    </w:p>
    <w:p w:rsidR="00F920F8" w:rsidRPr="00C16B6D" w:rsidRDefault="00F920F8" w:rsidP="00BD18D7">
      <w:pPr>
        <w:spacing w:after="0" w:line="240" w:lineRule="auto"/>
        <w:jc w:val="both"/>
      </w:pPr>
    </w:p>
    <w:p w:rsidR="004F623A" w:rsidRPr="00C16B6D" w:rsidRDefault="004F623A" w:rsidP="00BD18D7">
      <w:pPr>
        <w:spacing w:after="0" w:line="240" w:lineRule="auto"/>
        <w:jc w:val="both"/>
      </w:pPr>
    </w:p>
    <w:p w:rsidR="004F623A" w:rsidRPr="00C16B6D" w:rsidRDefault="004F623A" w:rsidP="00BD18D7">
      <w:pPr>
        <w:spacing w:after="0" w:line="240" w:lineRule="auto"/>
        <w:jc w:val="both"/>
        <w:rPr>
          <w:color w:val="FF0000"/>
        </w:rPr>
      </w:pPr>
    </w:p>
    <w:p w:rsidR="004F623A" w:rsidRPr="00C16B6D" w:rsidRDefault="004F623A" w:rsidP="00BD18D7">
      <w:pPr>
        <w:spacing w:after="0" w:line="240" w:lineRule="auto"/>
        <w:jc w:val="both"/>
        <w:rPr>
          <w:color w:val="FF0000"/>
        </w:rPr>
      </w:pPr>
    </w:p>
    <w:p w:rsidR="004F623A" w:rsidRPr="00C16B6D" w:rsidRDefault="004F623A" w:rsidP="00BD18D7">
      <w:pPr>
        <w:spacing w:after="0" w:line="240" w:lineRule="auto"/>
        <w:jc w:val="both"/>
        <w:rPr>
          <w:color w:val="FF0000"/>
        </w:rPr>
      </w:pPr>
    </w:p>
    <w:p w:rsidR="004F623A" w:rsidRPr="00C16B6D" w:rsidRDefault="004F623A" w:rsidP="004F623A">
      <w:pPr>
        <w:spacing w:after="0" w:line="240" w:lineRule="auto"/>
        <w:rPr>
          <w:color w:val="FF0000"/>
        </w:rPr>
      </w:pPr>
    </w:p>
    <w:sectPr w:rsidR="004F623A" w:rsidRPr="00C16B6D" w:rsidSect="004F623A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A0A2D"/>
    <w:multiLevelType w:val="hybridMultilevel"/>
    <w:tmpl w:val="9A1CB212"/>
    <w:lvl w:ilvl="0" w:tplc="B532F42A">
      <w:start w:val="12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535CF2"/>
    <w:multiLevelType w:val="hybridMultilevel"/>
    <w:tmpl w:val="3BC8D196"/>
    <w:lvl w:ilvl="0" w:tplc="BF42E0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3C9576E"/>
    <w:multiLevelType w:val="hybridMultilevel"/>
    <w:tmpl w:val="CDF279DE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48D05F2"/>
    <w:multiLevelType w:val="hybridMultilevel"/>
    <w:tmpl w:val="A3C4FD62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53372EB7"/>
    <w:multiLevelType w:val="hybridMultilevel"/>
    <w:tmpl w:val="51CC59C0"/>
    <w:lvl w:ilvl="0" w:tplc="CB2A9B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C43E4A"/>
    <w:multiLevelType w:val="hybridMultilevel"/>
    <w:tmpl w:val="B212E0DA"/>
    <w:lvl w:ilvl="0" w:tplc="628051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F623A"/>
    <w:rsid w:val="000660E3"/>
    <w:rsid w:val="00076576"/>
    <w:rsid w:val="00094242"/>
    <w:rsid w:val="000B20BE"/>
    <w:rsid w:val="00155B18"/>
    <w:rsid w:val="00163B30"/>
    <w:rsid w:val="001865F3"/>
    <w:rsid w:val="001D4910"/>
    <w:rsid w:val="001F2C3D"/>
    <w:rsid w:val="002228D9"/>
    <w:rsid w:val="002420D3"/>
    <w:rsid w:val="00242BE6"/>
    <w:rsid w:val="0025031F"/>
    <w:rsid w:val="00261CBF"/>
    <w:rsid w:val="002A777B"/>
    <w:rsid w:val="002C5920"/>
    <w:rsid w:val="002F2A98"/>
    <w:rsid w:val="002F5609"/>
    <w:rsid w:val="002F783E"/>
    <w:rsid w:val="002F7DE2"/>
    <w:rsid w:val="00332627"/>
    <w:rsid w:val="003473BC"/>
    <w:rsid w:val="00365229"/>
    <w:rsid w:val="003B1D64"/>
    <w:rsid w:val="00404411"/>
    <w:rsid w:val="00412398"/>
    <w:rsid w:val="004C78E8"/>
    <w:rsid w:val="004E4DAE"/>
    <w:rsid w:val="004F0236"/>
    <w:rsid w:val="004F4B4D"/>
    <w:rsid w:val="004F623A"/>
    <w:rsid w:val="00532CDD"/>
    <w:rsid w:val="00557950"/>
    <w:rsid w:val="00594887"/>
    <w:rsid w:val="005D53E3"/>
    <w:rsid w:val="005D6BAB"/>
    <w:rsid w:val="005F5384"/>
    <w:rsid w:val="00601E90"/>
    <w:rsid w:val="00661FEF"/>
    <w:rsid w:val="006A2994"/>
    <w:rsid w:val="006A3300"/>
    <w:rsid w:val="006E0F57"/>
    <w:rsid w:val="007A4903"/>
    <w:rsid w:val="007D0A56"/>
    <w:rsid w:val="00806ED0"/>
    <w:rsid w:val="00884515"/>
    <w:rsid w:val="00915508"/>
    <w:rsid w:val="00932AB2"/>
    <w:rsid w:val="0099449D"/>
    <w:rsid w:val="009A0B1B"/>
    <w:rsid w:val="009A512B"/>
    <w:rsid w:val="00A01B1F"/>
    <w:rsid w:val="00A04CD4"/>
    <w:rsid w:val="00A50EC1"/>
    <w:rsid w:val="00A62184"/>
    <w:rsid w:val="00AC7A62"/>
    <w:rsid w:val="00AF3267"/>
    <w:rsid w:val="00B11A71"/>
    <w:rsid w:val="00B519E4"/>
    <w:rsid w:val="00B51B63"/>
    <w:rsid w:val="00B565BA"/>
    <w:rsid w:val="00B956BC"/>
    <w:rsid w:val="00BA10C6"/>
    <w:rsid w:val="00BA37AB"/>
    <w:rsid w:val="00BB3E2B"/>
    <w:rsid w:val="00BD18D7"/>
    <w:rsid w:val="00C111E8"/>
    <w:rsid w:val="00C16B6D"/>
    <w:rsid w:val="00CD3B28"/>
    <w:rsid w:val="00D03020"/>
    <w:rsid w:val="00D75B8C"/>
    <w:rsid w:val="00DD04AF"/>
    <w:rsid w:val="00DE2186"/>
    <w:rsid w:val="00E56183"/>
    <w:rsid w:val="00EA1F15"/>
    <w:rsid w:val="00EC6350"/>
    <w:rsid w:val="00F03EB4"/>
    <w:rsid w:val="00F10E46"/>
    <w:rsid w:val="00F41943"/>
    <w:rsid w:val="00F669BA"/>
    <w:rsid w:val="00F920F8"/>
    <w:rsid w:val="00FC5754"/>
    <w:rsid w:val="00FE2D0D"/>
    <w:rsid w:val="00FF1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B1B"/>
  </w:style>
  <w:style w:type="paragraph" w:styleId="Ttulo3">
    <w:name w:val="heading 3"/>
    <w:basedOn w:val="Normal"/>
    <w:link w:val="Ttulo3Car"/>
    <w:uiPriority w:val="9"/>
    <w:qFormat/>
    <w:rsid w:val="00F920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F623A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0A56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F920F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table" w:styleId="Tablaconcuadrcula">
    <w:name w:val="Table Grid"/>
    <w:basedOn w:val="Tablanormal"/>
    <w:uiPriority w:val="59"/>
    <w:rsid w:val="00F92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mios@profarmaco2.com" TargetMode="External"/><Relationship Id="rId5" Type="http://schemas.openxmlformats.org/officeDocument/2006/relationships/hyperlink" Target="http://formacionpqra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4</Pages>
  <Words>971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XTAPOUNET</dc:creator>
  <cp:lastModifiedBy>xtapounet</cp:lastModifiedBy>
  <cp:revision>8</cp:revision>
  <cp:lastPrinted>2017-03-23T14:58:00Z</cp:lastPrinted>
  <dcterms:created xsi:type="dcterms:W3CDTF">2017-03-23T15:19:00Z</dcterms:created>
  <dcterms:modified xsi:type="dcterms:W3CDTF">2019-04-04T11:50:00Z</dcterms:modified>
</cp:coreProperties>
</file>